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CellSpacing w:w="0" w:type="dxa"/>
        <w:tblInd w:w="0" w:type="dxa"/>
        <w:tblLayout w:type="fixed"/>
        <w:tblCellMar>
          <w:left w:w="0" w:type="dxa"/>
          <w:right w:w="0" w:type="dxa"/>
        </w:tblCellMar>
        <w:tblLook w:val="0000" w:firstRow="0" w:lastRow="0" w:firstColumn="0" w:lastColumn="0" w:noHBand="0" w:noVBand="0"/>
      </w:tblPr>
      <w:tblGrid>
        <w:gridCol w:w="9750"/>
      </w:tblGrid>
      <w:tr w:rsidR="00000000">
        <w:trPr>
          <w:trHeight w:val="285"/>
          <w:tblCellSpacing w:w="0" w:type="dxa"/>
          <w:jc w:val="center"/>
        </w:trPr>
        <w:tc>
          <w:tcPr>
            <w:tcW w:w="9750" w:type="dxa"/>
            <w:vAlign w:val="center"/>
          </w:tcPr>
          <w:p w:rsidR="00000000" w:rsidRDefault="00377400">
            <w:pPr>
              <w:widowControl/>
              <w:jc w:val="center"/>
              <w:rPr>
                <w:rFonts w:ascii="宋体" w:hAnsi="宋体" w:cs="宋体" w:hint="eastAsia"/>
                <w:b/>
                <w:bCs/>
                <w:color w:val="FF0000"/>
                <w:kern w:val="0"/>
                <w:sz w:val="84"/>
              </w:rPr>
            </w:pPr>
            <w:bookmarkStart w:id="0" w:name="_GoBack"/>
            <w:bookmarkEnd w:id="0"/>
            <w:r>
              <w:rPr>
                <w:rFonts w:ascii="宋体" w:hAnsi="宋体" w:cs="宋体"/>
                <w:b/>
                <w:bCs/>
                <w:noProof/>
                <w:color w:val="FF0000"/>
                <w:kern w:val="0"/>
                <w:sz w:val="8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6" type="#_x0000_t75" alt="建筑大学文头2-02" style="width:415.4pt;height:56.75pt;mso-wrap-style:square;mso-width-percent:0;mso-height-percent:0;mso-position-horizontal-relative:page;mso-position-vertical-relative:page;mso-width-percent:0;mso-height-percent:0">
                  <v:imagedata r:id="rId4" o:title="建筑大学文头2-02"/>
                </v:shape>
              </w:pict>
            </w:r>
          </w:p>
          <w:p w:rsidR="00000000" w:rsidRDefault="00377400">
            <w:pPr>
              <w:widowControl/>
              <w:jc w:val="center"/>
              <w:rPr>
                <w:rFonts w:ascii="宋体" w:hAnsi="宋体" w:cs="宋体"/>
                <w:kern w:val="0"/>
                <w:sz w:val="18"/>
                <w:szCs w:val="18"/>
              </w:rPr>
            </w:pPr>
            <w:bookmarkStart w:id="1" w:name="文件编号"/>
            <w:r>
              <w:rPr>
                <w:rFonts w:ascii="仿宋_GB2312" w:eastAsia="仿宋_GB2312" w:hint="eastAsia"/>
                <w:sz w:val="32"/>
                <w:szCs w:val="32"/>
              </w:rPr>
              <w:t>校字〔</w:t>
            </w:r>
            <w:r>
              <w:rPr>
                <w:rFonts w:ascii="仿宋_GB2312" w:eastAsia="仿宋_GB2312" w:hint="eastAsia"/>
                <w:sz w:val="32"/>
                <w:szCs w:val="32"/>
              </w:rPr>
              <w:t>2021</w:t>
            </w:r>
            <w:r>
              <w:rPr>
                <w:rFonts w:ascii="仿宋_GB2312" w:eastAsia="仿宋_GB2312" w:hint="eastAsia"/>
                <w:sz w:val="32"/>
                <w:szCs w:val="32"/>
              </w:rPr>
              <w:t>〕</w:t>
            </w:r>
            <w:bookmarkEnd w:id="1"/>
            <w:r>
              <w:rPr>
                <w:rFonts w:ascii="仿宋_GB2312" w:eastAsia="仿宋_GB2312" w:hint="eastAsia"/>
                <w:sz w:val="32"/>
                <w:szCs w:val="32"/>
              </w:rPr>
              <w:t>34</w:t>
            </w:r>
            <w:r>
              <w:rPr>
                <w:rFonts w:ascii="仿宋_GB2312" w:eastAsia="仿宋_GB2312" w:hint="eastAsia"/>
                <w:sz w:val="32"/>
                <w:szCs w:val="32"/>
              </w:rPr>
              <w:t>号</w:t>
            </w:r>
          </w:p>
        </w:tc>
      </w:tr>
      <w:tr w:rsidR="00000000">
        <w:trPr>
          <w:tblCellSpacing w:w="0" w:type="dxa"/>
          <w:jc w:val="center"/>
        </w:trPr>
        <w:tc>
          <w:tcPr>
            <w:tcW w:w="9750" w:type="dxa"/>
            <w:vAlign w:val="center"/>
          </w:tcPr>
          <w:p w:rsidR="00000000" w:rsidRDefault="00377400">
            <w:pPr>
              <w:widowControl/>
              <w:jc w:val="right"/>
              <w:rPr>
                <w:rFonts w:ascii="宋体" w:hAnsi="宋体" w:cs="宋体"/>
                <w:kern w:val="0"/>
                <w:sz w:val="18"/>
                <w:szCs w:val="18"/>
              </w:rPr>
            </w:pPr>
            <w:r>
              <w:rPr>
                <w:rFonts w:ascii="宋体" w:hAnsi="宋体" w:cs="宋体"/>
                <w:noProof/>
                <w:kern w:val="0"/>
                <w:sz w:val="18"/>
                <w:szCs w:val="18"/>
              </w:rPr>
              <w:pict>
                <v:rect id="矩形 4" o:spid="_x0000_i1025" alt="" style="width:487.5pt;height:.05pt;mso-wrap-style:square;mso-width-percent:0;mso-height-percent:0;mso-position-horizontal-relative:page;mso-position-vertical-relative:page;mso-width-percent:0;mso-height-percent:0" o:hralign="center" o:hrstd="t" o:hrnoshade="t" o:hr="t" fillcolor="red" stroked="f"/>
              </w:pict>
            </w:r>
          </w:p>
        </w:tc>
      </w:tr>
    </w:tbl>
    <w:p w:rsidR="00000000" w:rsidRDefault="00377400">
      <w:pPr>
        <w:rPr>
          <w:rFonts w:ascii="仿宋_GB2312" w:eastAsia="仿宋_GB2312" w:hint="eastAsia"/>
          <w:sz w:val="32"/>
          <w:szCs w:val="32"/>
        </w:rPr>
      </w:pPr>
    </w:p>
    <w:p w:rsidR="00000000" w:rsidRDefault="00377400">
      <w:pPr>
        <w:ind w:right="640"/>
        <w:jc w:val="center"/>
        <w:rPr>
          <w:rFonts w:ascii="宋体" w:hAnsi="宋体" w:hint="eastAsia"/>
          <w:b/>
          <w:sz w:val="44"/>
          <w:szCs w:val="44"/>
        </w:rPr>
      </w:pPr>
      <w:bookmarkStart w:id="2" w:name="文件标题"/>
      <w:r>
        <w:rPr>
          <w:rFonts w:ascii="宋体" w:hAnsi="宋体" w:hint="eastAsia"/>
          <w:b/>
          <w:sz w:val="44"/>
          <w:szCs w:val="44"/>
        </w:rPr>
        <w:t>关于印发《安徽建筑大学财政科研项目及经费管理办法》的通知</w:t>
      </w:r>
      <w:bookmarkEnd w:id="2"/>
    </w:p>
    <w:p w:rsidR="00000000" w:rsidRDefault="00377400">
      <w:pPr>
        <w:widowControl/>
        <w:spacing w:line="560" w:lineRule="exact"/>
        <w:rPr>
          <w:rFonts w:ascii="黑体" w:eastAsia="黑体" w:hAnsi="黑体" w:cs="宋体" w:hint="eastAsia"/>
          <w:kern w:val="0"/>
          <w:sz w:val="32"/>
          <w:szCs w:val="32"/>
        </w:rPr>
      </w:pPr>
    </w:p>
    <w:p w:rsidR="00000000" w:rsidRDefault="00377400">
      <w:pPr>
        <w:widowControl/>
        <w:spacing w:line="560" w:lineRule="exac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校属各单位：</w:t>
      </w:r>
    </w:p>
    <w:p w:rsidR="00000000" w:rsidRDefault="00377400">
      <w:pPr>
        <w:widowControl/>
        <w:spacing w:line="560" w:lineRule="exact"/>
        <w:ind w:firstLineChars="200" w:firstLine="640"/>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《安徽建筑大学财政科研项目及经费管理办法》已经校长办公会议审议通过，现予印发，请遵照实施。</w:t>
      </w:r>
      <w:r>
        <w:rPr>
          <w:rFonts w:ascii="仿宋_GB2312" w:eastAsia="仿宋_GB2312" w:hAnsi="仿宋_GB2312" w:cs="仿宋_GB2312" w:hint="eastAsia"/>
          <w:kern w:val="0"/>
          <w:sz w:val="32"/>
          <w:szCs w:val="32"/>
        </w:rPr>
        <w:t> </w:t>
      </w:r>
    </w:p>
    <w:p w:rsidR="00000000" w:rsidRDefault="00377400">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w:t>
      </w:r>
    </w:p>
    <w:p w:rsidR="00000000" w:rsidRDefault="00377400">
      <w:pPr>
        <w:widowControl/>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安徽建筑大学</w:t>
      </w:r>
    </w:p>
    <w:p w:rsidR="00000000" w:rsidRDefault="00377400">
      <w:pPr>
        <w:widowControl/>
        <w:spacing w:line="560" w:lineRule="exact"/>
        <w:jc w:val="center"/>
        <w:rPr>
          <w:rFonts w:ascii="仿宋_GB2312" w:eastAsia="仿宋_GB2312" w:hAnsi="仿宋_GB2312" w:cs="仿宋_GB2312" w:hint="eastAsia"/>
          <w:b/>
          <w:bCs/>
          <w:kern w:val="0"/>
          <w:sz w:val="32"/>
          <w:szCs w:val="32"/>
        </w:rPr>
      </w:pPr>
      <w:r>
        <w:rPr>
          <w:rFonts w:ascii="仿宋_GB2312" w:eastAsia="仿宋_GB2312" w:hAnsi="仿宋_GB2312" w:cs="仿宋_GB2312" w:hint="eastAsia"/>
          <w:kern w:val="0"/>
          <w:sz w:val="32"/>
          <w:szCs w:val="32"/>
        </w:rPr>
        <w:t xml:space="preserve">　　　　　　　　　　　　</w:t>
      </w:r>
      <w:r>
        <w:rPr>
          <w:rFonts w:ascii="仿宋_GB2312" w:eastAsia="仿宋_GB2312" w:hAnsi="仿宋_GB2312" w:cs="仿宋_GB2312" w:hint="eastAsia"/>
          <w:kern w:val="0"/>
          <w:sz w:val="32"/>
          <w:szCs w:val="32"/>
        </w:rPr>
        <w:t> 2021</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7</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13</w:t>
      </w:r>
      <w:r>
        <w:rPr>
          <w:rFonts w:ascii="仿宋_GB2312" w:eastAsia="仿宋_GB2312" w:hAnsi="仿宋_GB2312" w:cs="仿宋_GB2312" w:hint="eastAsia"/>
          <w:kern w:val="0"/>
          <w:sz w:val="32"/>
          <w:szCs w:val="32"/>
        </w:rPr>
        <w:t>日</w:t>
      </w: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宋体" w:hAnsi="宋体" w:hint="eastAsia"/>
          <w:b/>
          <w:sz w:val="44"/>
          <w:szCs w:val="44"/>
        </w:rPr>
      </w:pPr>
      <w:r>
        <w:rPr>
          <w:rFonts w:ascii="宋体" w:hAnsi="宋体" w:hint="eastAsia"/>
          <w:b/>
          <w:sz w:val="44"/>
          <w:szCs w:val="44"/>
        </w:rPr>
        <w:lastRenderedPageBreak/>
        <w:t>安徽建筑大学财政科研项目及经费</w:t>
      </w:r>
    </w:p>
    <w:p w:rsidR="00000000" w:rsidRDefault="00377400">
      <w:pPr>
        <w:widowControl/>
        <w:spacing w:line="560" w:lineRule="exact"/>
        <w:jc w:val="center"/>
        <w:rPr>
          <w:rFonts w:ascii="黑体" w:eastAsia="黑体" w:hAnsi="黑体" w:cs="宋体" w:hint="eastAsia"/>
          <w:kern w:val="0"/>
          <w:sz w:val="32"/>
          <w:szCs w:val="32"/>
        </w:rPr>
      </w:pPr>
      <w:r>
        <w:rPr>
          <w:rFonts w:ascii="宋体" w:hAnsi="宋体" w:hint="eastAsia"/>
          <w:b/>
          <w:sz w:val="44"/>
          <w:szCs w:val="44"/>
        </w:rPr>
        <w:t>管理办法</w:t>
      </w: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color w:val="353535"/>
          <w:kern w:val="0"/>
          <w:sz w:val="32"/>
          <w:szCs w:val="32"/>
        </w:rPr>
      </w:pPr>
      <w:r>
        <w:rPr>
          <w:rFonts w:ascii="黑体" w:eastAsia="黑体" w:hAnsi="黑体" w:cs="宋体" w:hint="eastAsia"/>
          <w:kern w:val="0"/>
          <w:sz w:val="32"/>
          <w:szCs w:val="32"/>
        </w:rPr>
        <w:t>第一章</w:t>
      </w:r>
      <w:r>
        <w:rPr>
          <w:rFonts w:ascii="黑体" w:eastAsia="黑体" w:hAnsi="黑体" w:cs="宋体"/>
          <w:kern w:val="0"/>
          <w:sz w:val="32"/>
          <w:szCs w:val="32"/>
        </w:rPr>
        <w:t xml:space="preserve"> </w:t>
      </w:r>
      <w:r>
        <w:rPr>
          <w:rFonts w:ascii="黑体" w:eastAsia="黑体" w:hAnsi="黑体" w:cs="宋体" w:hint="eastAsia"/>
          <w:kern w:val="0"/>
          <w:sz w:val="32"/>
          <w:szCs w:val="32"/>
        </w:rPr>
        <w:t>总</w:t>
      </w:r>
      <w:r>
        <w:rPr>
          <w:rFonts w:ascii="黑体" w:eastAsia="黑体" w:hAnsi="黑体" w:cs="宋体"/>
          <w:kern w:val="0"/>
          <w:sz w:val="32"/>
          <w:szCs w:val="32"/>
        </w:rPr>
        <w:t xml:space="preserve"> </w:t>
      </w:r>
      <w:r>
        <w:rPr>
          <w:rFonts w:ascii="黑体" w:eastAsia="黑体" w:hAnsi="黑体" w:cs="宋体" w:hint="eastAsia"/>
          <w:kern w:val="0"/>
          <w:sz w:val="32"/>
          <w:szCs w:val="32"/>
        </w:rPr>
        <w:t>则</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宋体" w:cs="宋体" w:hint="eastAsia"/>
          <w:b/>
          <w:kern w:val="0"/>
          <w:sz w:val="32"/>
          <w:szCs w:val="32"/>
        </w:rPr>
        <w:t>第一条</w:t>
      </w:r>
      <w:r>
        <w:rPr>
          <w:rFonts w:ascii="仿宋_GB2312" w:eastAsia="仿宋_GB2312" w:hAnsi="宋体" w:cs="宋体"/>
          <w:b/>
          <w:kern w:val="0"/>
          <w:sz w:val="32"/>
          <w:szCs w:val="32"/>
        </w:rPr>
        <w:t xml:space="preserve"> </w:t>
      </w:r>
      <w:r>
        <w:rPr>
          <w:rFonts w:ascii="仿宋_GB2312" w:eastAsia="仿宋_GB2312" w:hAnsi="宋体" w:cs="宋体" w:hint="eastAsia"/>
          <w:kern w:val="0"/>
          <w:sz w:val="32"/>
          <w:szCs w:val="32"/>
        </w:rPr>
        <w:t>为进一步规范学校财政科研项目及经费管理，根据中共中央办公厅、国务院办公厅《关于进一步完善中央财政科研项目资金管理等政策的若干意见</w:t>
      </w:r>
      <w:r>
        <w:rPr>
          <w:rFonts w:ascii="仿宋_GB2312" w:eastAsia="仿宋_GB2312" w:hAnsi="宋体" w:cs="宋体" w:hint="eastAsia"/>
          <w:kern w:val="0"/>
          <w:sz w:val="32"/>
          <w:szCs w:val="32"/>
        </w:rPr>
        <w:t>》、中共安徽省委办公厅、安徽省人民政府办公厅《关于改革完善省级财政科研项目资金管理等政策的实施意见》等文件精神，结合学校实际，制定本办法。</w:t>
      </w:r>
    </w:p>
    <w:p w:rsidR="00000000" w:rsidRDefault="00377400">
      <w:pPr>
        <w:spacing w:line="560" w:lineRule="exact"/>
        <w:ind w:firstLine="600"/>
        <w:rPr>
          <w:rFonts w:ascii="仿宋_GB2312" w:eastAsia="仿宋_GB2312" w:hAnsi="宋体"/>
          <w:spacing w:val="-6"/>
          <w:sz w:val="32"/>
        </w:rPr>
      </w:pPr>
      <w:r>
        <w:rPr>
          <w:rFonts w:ascii="仿宋_GB2312" w:eastAsia="仿宋_GB2312" w:hAnsi="黑体" w:cs="宋体" w:hint="eastAsia"/>
          <w:b/>
          <w:kern w:val="0"/>
          <w:sz w:val="32"/>
          <w:szCs w:val="32"/>
        </w:rPr>
        <w:t>第二条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本办法适用于各级各类财政科研项目及经费的管理和使用。</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第三条</w:t>
      </w:r>
      <w:r>
        <w:rPr>
          <w:rFonts w:ascii="仿宋_GB2312" w:eastAsia="仿宋_GB2312" w:hAnsi="宋体" w:cs="仿宋_GB2312"/>
          <w:color w:val="353535"/>
          <w:kern w:val="0"/>
          <w:sz w:val="32"/>
          <w:szCs w:val="32"/>
        </w:rPr>
        <w:t xml:space="preserve"> </w:t>
      </w:r>
      <w:r>
        <w:rPr>
          <w:rFonts w:ascii="仿宋_GB2312" w:eastAsia="仿宋_GB2312" w:hAnsi="宋体" w:cs="宋体" w:hint="eastAsia"/>
          <w:kern w:val="0"/>
          <w:sz w:val="32"/>
          <w:szCs w:val="32"/>
        </w:rPr>
        <w:t>本办法所称项目经费包括学校作为项目牵头单位（以下简称“牵头单位”）、项目合作单位（以下简称“合作单位”）承担科研任务所涉及的各级各类财政科研项目经费。</w:t>
      </w:r>
    </w:p>
    <w:p w:rsidR="00000000" w:rsidRDefault="00377400">
      <w:pPr>
        <w:widowControl/>
        <w:spacing w:line="560" w:lineRule="exact"/>
        <w:ind w:firstLineChars="200" w:firstLine="643"/>
        <w:jc w:val="left"/>
        <w:rPr>
          <w:rFonts w:ascii="仿宋_GB2312" w:eastAsia="仿宋_GB2312" w:hAnsi="宋体" w:cs="宋体" w:hint="eastAsia"/>
          <w:kern w:val="0"/>
          <w:sz w:val="32"/>
          <w:szCs w:val="32"/>
        </w:rPr>
      </w:pPr>
      <w:r>
        <w:rPr>
          <w:rFonts w:ascii="仿宋_GB2312" w:eastAsia="仿宋_GB2312" w:hAnsi="黑体" w:cs="宋体" w:hint="eastAsia"/>
          <w:b/>
          <w:kern w:val="0"/>
          <w:sz w:val="32"/>
          <w:szCs w:val="32"/>
        </w:rPr>
        <w:t>第四条</w:t>
      </w:r>
      <w:r>
        <w:rPr>
          <w:rFonts w:ascii="仿宋_GB2312" w:eastAsia="仿宋_GB2312" w:hAnsi="黑体" w:cs="宋体" w:hint="eastAsia"/>
          <w:b/>
          <w:kern w:val="0"/>
          <w:sz w:val="32"/>
          <w:szCs w:val="32"/>
        </w:rPr>
        <w:t xml:space="preserve"> </w:t>
      </w:r>
      <w:r>
        <w:rPr>
          <w:rFonts w:ascii="仿宋_GB2312" w:eastAsia="仿宋_GB2312" w:hAnsi="宋体" w:cs="宋体" w:hint="eastAsia"/>
          <w:kern w:val="0"/>
          <w:sz w:val="32"/>
          <w:szCs w:val="32"/>
        </w:rPr>
        <w:t>各级各类财政科研项目获批后，列入学校年度科研计划。经费</w:t>
      </w:r>
      <w:r>
        <w:rPr>
          <w:rFonts w:ascii="仿宋_GB2312" w:eastAsia="仿宋_GB2312" w:hAnsi="宋体" w:cs="宋体"/>
          <w:kern w:val="0"/>
          <w:sz w:val="32"/>
          <w:szCs w:val="32"/>
        </w:rPr>
        <w:t>纳入学校财务统一管理，专款专用。</w:t>
      </w:r>
    </w:p>
    <w:p w:rsidR="00000000" w:rsidRDefault="00377400">
      <w:pPr>
        <w:widowControl/>
        <w:spacing w:line="560" w:lineRule="exact"/>
        <w:ind w:firstLineChars="200" w:firstLine="640"/>
        <w:jc w:val="left"/>
        <w:rPr>
          <w:rFonts w:ascii="仿宋_GB2312" w:eastAsia="仿宋_GB2312" w:hAnsi="宋体" w:cs="宋体"/>
          <w:kern w:val="0"/>
          <w:sz w:val="32"/>
          <w:szCs w:val="32"/>
        </w:rPr>
      </w:pPr>
    </w:p>
    <w:p w:rsidR="00000000" w:rsidRDefault="00377400">
      <w:pPr>
        <w:widowControl/>
        <w:spacing w:line="560" w:lineRule="exact"/>
        <w:jc w:val="center"/>
        <w:rPr>
          <w:rFonts w:ascii="黑体" w:eastAsia="黑体" w:hAnsi="黑体" w:cs="宋体"/>
          <w:kern w:val="0"/>
          <w:sz w:val="32"/>
          <w:szCs w:val="32"/>
        </w:rPr>
      </w:pPr>
      <w:r>
        <w:rPr>
          <w:rFonts w:ascii="黑体" w:eastAsia="黑体" w:hAnsi="黑体" w:cs="宋体" w:hint="eastAsia"/>
          <w:kern w:val="0"/>
          <w:sz w:val="32"/>
          <w:szCs w:val="32"/>
        </w:rPr>
        <w:t>第二章</w:t>
      </w:r>
      <w:r>
        <w:rPr>
          <w:rFonts w:ascii="黑体" w:eastAsia="黑体" w:hAnsi="黑体" w:cs="宋体"/>
          <w:kern w:val="0"/>
          <w:sz w:val="32"/>
          <w:szCs w:val="32"/>
        </w:rPr>
        <w:t xml:space="preserve"> </w:t>
      </w:r>
      <w:r>
        <w:rPr>
          <w:rFonts w:ascii="黑体" w:eastAsia="黑体" w:hAnsi="黑体" w:cs="宋体" w:hint="eastAsia"/>
          <w:kern w:val="0"/>
          <w:sz w:val="32"/>
          <w:szCs w:val="32"/>
        </w:rPr>
        <w:t>项目管理与主体责任</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第五条</w:t>
      </w:r>
      <w:r>
        <w:rPr>
          <w:rFonts w:ascii="仿宋_GB2312" w:eastAsia="仿宋_GB2312" w:hAnsi="宋体" w:cs="仿宋_GB2312"/>
          <w:color w:val="353535"/>
          <w:kern w:val="0"/>
          <w:sz w:val="32"/>
          <w:szCs w:val="32"/>
        </w:rPr>
        <w:t xml:space="preserve"> </w:t>
      </w:r>
      <w:r>
        <w:rPr>
          <w:rFonts w:ascii="仿宋_GB2312" w:eastAsia="仿宋_GB2312" w:hAnsi="宋体" w:cs="宋体" w:hint="eastAsia"/>
          <w:kern w:val="0"/>
          <w:sz w:val="32"/>
          <w:szCs w:val="32"/>
        </w:rPr>
        <w:t>学校建立项目负责</w:t>
      </w:r>
      <w:r>
        <w:rPr>
          <w:rFonts w:ascii="仿宋_GB2312" w:eastAsia="仿宋_GB2312" w:hAnsi="宋体" w:cs="宋体" w:hint="eastAsia"/>
          <w:kern w:val="0"/>
          <w:sz w:val="32"/>
          <w:szCs w:val="32"/>
        </w:rPr>
        <w:t>人、项目承担单位（学院、科研平台）、科学技术处（产学研合作办公室）（以下简称“科技处”）、财务处、招投标管理办公室、国有资产管理</w:t>
      </w:r>
      <w:r>
        <w:rPr>
          <w:rFonts w:ascii="仿宋_GB2312" w:eastAsia="仿宋_GB2312" w:hAnsi="宋体" w:cs="宋体" w:hint="eastAsia"/>
          <w:kern w:val="0"/>
          <w:sz w:val="32"/>
          <w:szCs w:val="32"/>
        </w:rPr>
        <w:lastRenderedPageBreak/>
        <w:t>处、审计处等部门共同参与、分工负责的科研项目管理协同机制。</w:t>
      </w:r>
    </w:p>
    <w:p w:rsidR="00000000" w:rsidRDefault="00377400">
      <w:pPr>
        <w:widowControl/>
        <w:spacing w:line="560" w:lineRule="exact"/>
        <w:ind w:firstLineChars="200" w:firstLine="640"/>
        <w:jc w:val="left"/>
        <w:rPr>
          <w:rFonts w:ascii="仿宋_GB2312" w:eastAsia="仿宋_GB2312" w:hAnsi="宋体" w:cs="宋体"/>
          <w:color w:val="FF0000"/>
          <w:kern w:val="0"/>
          <w:sz w:val="32"/>
          <w:szCs w:val="32"/>
        </w:rPr>
      </w:pPr>
      <w:r>
        <w:rPr>
          <w:rFonts w:ascii="仿宋_GB2312" w:eastAsia="仿宋_GB2312" w:hAnsi="宋体" w:cs="宋体" w:hint="eastAsia"/>
          <w:kern w:val="0"/>
          <w:sz w:val="32"/>
          <w:szCs w:val="32"/>
        </w:rPr>
        <w:t>项目负责人按照相应的规定填报任务书、预算报告、有关检查报告等，经项目承担单位审查后报科技处。根据项目任务书和经费预算制定项目实施计划，组织开展科研工作。严格按照学校规定管理和使用经费，接受项目主管部门及学校组织的监督检查。</w:t>
      </w:r>
      <w:r>
        <w:rPr>
          <w:rFonts w:ascii="仿宋_GB2312" w:eastAsia="仿宋_GB2312" w:hint="eastAsia"/>
          <w:sz w:val="32"/>
          <w:szCs w:val="32"/>
        </w:rPr>
        <w:t>项目负责人是科研经费使用的直接责任人，对经费使用的合规性、合理性、真实性和相关性承担法律责任。</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项目承</w:t>
      </w:r>
      <w:r>
        <w:rPr>
          <w:rFonts w:ascii="仿宋_GB2312" w:eastAsia="仿宋_GB2312" w:hAnsi="宋体" w:cs="宋体" w:hint="eastAsia"/>
          <w:kern w:val="0"/>
          <w:sz w:val="32"/>
          <w:szCs w:val="32"/>
        </w:rPr>
        <w:t>担单位组织本部门申报项目的评审，按照项目及经费管理的要求，对项目的立项、执行与结题进行监管，并为项目实施提供条件保障。</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科技处负责项目的管理。建立专家评审机制，组织项目申报、立项开题、中期检查；审批或审核项目经费预算调整及使用，组织项目的结题、结账工作；配合有关部门做好项目执行情况的监督检查工作。</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财务处负责对项目经费预算编制进行指导和审核，负责项目经费的核算与监督，负责做好项目经费决算与结题结账等工作。</w:t>
      </w:r>
    </w:p>
    <w:p w:rsidR="00000000" w:rsidRDefault="00377400">
      <w:pPr>
        <w:widowControl/>
        <w:spacing w:line="560" w:lineRule="exact"/>
        <w:ind w:firstLineChars="200" w:firstLine="640"/>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招投标管理办公室负责科研仪器设备的采购和招标工作。</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国有资产管理处负责科研仪器设备的台账管理、科研无形</w:t>
      </w:r>
      <w:r>
        <w:rPr>
          <w:rFonts w:ascii="仿宋_GB2312" w:eastAsia="仿宋_GB2312" w:hAnsi="宋体" w:cs="宋体" w:hint="eastAsia"/>
          <w:kern w:val="0"/>
          <w:sz w:val="32"/>
          <w:szCs w:val="32"/>
        </w:rPr>
        <w:t>资产管理等相关工作。</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审计处负责项目经费使用的审计工作。</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bCs/>
          <w:kern w:val="0"/>
          <w:sz w:val="32"/>
          <w:szCs w:val="32"/>
        </w:rPr>
        <w:lastRenderedPageBreak/>
        <w:t>第六条</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科研项目如需变更研究计划、调整人员和经费使用，项目负责人与项目承担单位</w:t>
      </w:r>
      <w:r>
        <w:rPr>
          <w:rFonts w:ascii="仿宋_GB2312" w:eastAsia="仿宋_GB2312" w:hAnsi="宋体" w:cs="宋体" w:hint="eastAsia"/>
          <w:color w:val="000000"/>
          <w:kern w:val="0"/>
          <w:sz w:val="32"/>
          <w:szCs w:val="32"/>
        </w:rPr>
        <w:t>须将变更计划以</w:t>
      </w:r>
      <w:r>
        <w:rPr>
          <w:rFonts w:ascii="仿宋_GB2312" w:eastAsia="仿宋_GB2312" w:hAnsi="宋体" w:cs="宋体" w:hint="eastAsia"/>
          <w:kern w:val="0"/>
          <w:sz w:val="32"/>
          <w:szCs w:val="32"/>
        </w:rPr>
        <w:t>书面形式提交科技处，经审核后报项目主管部门批准。因工作调动、辞职等原因离开的项目组成员，应办理研究工作、研究经费、仪器设备等移交手续；对未能按原计划完成或不能完成研究计划的项目，学校将按项目主管部门的有关规定，冻结、停拨经费，追回经费。</w:t>
      </w:r>
    </w:p>
    <w:p w:rsidR="00000000" w:rsidRDefault="00377400">
      <w:pPr>
        <w:widowControl/>
        <w:spacing w:line="560" w:lineRule="exact"/>
        <w:jc w:val="center"/>
        <w:rPr>
          <w:rFonts w:ascii="黑体" w:eastAsia="黑体" w:hAnsi="黑体" w:cs="宋体"/>
          <w:kern w:val="0"/>
          <w:sz w:val="32"/>
          <w:szCs w:val="32"/>
        </w:rPr>
      </w:pPr>
      <w:r>
        <w:rPr>
          <w:rFonts w:ascii="黑体" w:eastAsia="黑体" w:hAnsi="黑体" w:cs="宋体" w:hint="eastAsia"/>
          <w:kern w:val="0"/>
          <w:sz w:val="32"/>
          <w:szCs w:val="32"/>
        </w:rPr>
        <w:t>第三章</w:t>
      </w:r>
      <w:r>
        <w:rPr>
          <w:rFonts w:ascii="黑体" w:eastAsia="黑体" w:hAnsi="黑体" w:cs="宋体"/>
          <w:kern w:val="0"/>
          <w:sz w:val="32"/>
          <w:szCs w:val="32"/>
        </w:rPr>
        <w:t xml:space="preserve"> </w:t>
      </w:r>
      <w:r>
        <w:rPr>
          <w:rFonts w:ascii="黑体" w:eastAsia="黑体" w:hAnsi="黑体" w:cs="宋体" w:hint="eastAsia"/>
          <w:kern w:val="0"/>
          <w:sz w:val="32"/>
          <w:szCs w:val="32"/>
        </w:rPr>
        <w:t>经费管理</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第七条</w:t>
      </w:r>
      <w:r>
        <w:rPr>
          <w:rFonts w:ascii="仿宋_GB2312" w:eastAsia="仿宋_GB2312" w:hAnsi="宋体" w:cs="仿宋_GB2312"/>
          <w:color w:val="353535"/>
          <w:kern w:val="0"/>
          <w:sz w:val="32"/>
          <w:szCs w:val="32"/>
        </w:rPr>
        <w:t xml:space="preserve"> </w:t>
      </w:r>
      <w:r>
        <w:rPr>
          <w:rFonts w:ascii="仿宋_GB2312" w:eastAsia="仿宋_GB2312" w:hAnsi="宋体" w:cs="宋体" w:hint="eastAsia"/>
          <w:kern w:val="0"/>
          <w:sz w:val="32"/>
          <w:szCs w:val="32"/>
        </w:rPr>
        <w:t>经费的管理和使用，遵循“预算管理、单独核算，专款专用、提高效益，规范使用、及时结账”的原则。</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项目</w:t>
      </w:r>
      <w:r>
        <w:rPr>
          <w:rFonts w:ascii="仿宋_GB2312" w:eastAsia="仿宋_GB2312" w:hAnsi="宋体" w:cs="宋体" w:hint="eastAsia"/>
          <w:kern w:val="0"/>
          <w:sz w:val="32"/>
          <w:szCs w:val="32"/>
        </w:rPr>
        <w:t>组应根据研究目标和任务，合理编制预算并严格执行。财政经费和自筹经费分别单独核算，单独设立经费科目</w:t>
      </w:r>
      <w:r>
        <w:rPr>
          <w:rFonts w:ascii="仿宋_GB2312" w:eastAsia="仿宋_GB2312" w:hAnsi="宋体" w:cs="宋体"/>
          <w:kern w:val="0"/>
          <w:sz w:val="32"/>
          <w:szCs w:val="32"/>
        </w:rPr>
        <w:t>;</w:t>
      </w:r>
      <w:r>
        <w:rPr>
          <w:rFonts w:ascii="仿宋_GB2312" w:eastAsia="仿宋_GB2312" w:hAnsi="宋体" w:cs="宋体" w:hint="eastAsia"/>
          <w:kern w:val="0"/>
          <w:sz w:val="32"/>
          <w:szCs w:val="32"/>
        </w:rPr>
        <w:t>专款专用；项目完成后，应及时办理结题、结账手续。</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第八条</w:t>
      </w:r>
      <w:r>
        <w:rPr>
          <w:rFonts w:ascii="仿宋_GB2312" w:eastAsia="仿宋_GB2312" w:hAnsi="黑体" w:cs="宋体" w:hint="eastAsia"/>
          <w:b/>
          <w:kern w:val="0"/>
          <w:sz w:val="32"/>
          <w:szCs w:val="32"/>
        </w:rPr>
        <w:t xml:space="preserve"> </w:t>
      </w:r>
      <w:r>
        <w:rPr>
          <w:rFonts w:ascii="仿宋_GB2312" w:eastAsia="仿宋_GB2312" w:hAnsi="宋体" w:cs="宋体" w:hint="eastAsia"/>
          <w:color w:val="000000"/>
          <w:kern w:val="0"/>
          <w:sz w:val="32"/>
          <w:szCs w:val="32"/>
        </w:rPr>
        <w:t>项目资金支出是指在项目组织实施过程中与研究活动相关的、由项目资金支付的各项费用支出。</w:t>
      </w:r>
      <w:r>
        <w:rPr>
          <w:rFonts w:ascii="仿宋_GB2312" w:eastAsia="仿宋_GB2312" w:hAnsi="宋体" w:cs="宋体" w:hint="eastAsia"/>
          <w:kern w:val="0"/>
          <w:sz w:val="32"/>
          <w:szCs w:val="32"/>
        </w:rPr>
        <w:t>分为直接费用和间接费用。</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第九条</w:t>
      </w:r>
      <w:r>
        <w:rPr>
          <w:rFonts w:ascii="仿宋_GB2312" w:eastAsia="仿宋_GB2312" w:hAnsi="黑体" w:cs="宋体" w:hint="eastAsia"/>
          <w:b/>
          <w:kern w:val="0"/>
          <w:sz w:val="32"/>
          <w:szCs w:val="32"/>
        </w:rPr>
        <w:t xml:space="preserve"> </w:t>
      </w:r>
      <w:r>
        <w:rPr>
          <w:rFonts w:ascii="仿宋_GB2312" w:eastAsia="仿宋_GB2312" w:hAnsi="宋体" w:cs="宋体" w:hint="eastAsia"/>
          <w:kern w:val="0"/>
          <w:sz w:val="32"/>
          <w:szCs w:val="32"/>
        </w:rPr>
        <w:t>直接费用是指在项目研究开发过程中发生的与之直接相关的费用，主要包括设备费、材料费、测试化验加工费、燃料动力费、差旅费、会议费、国际合作与交流费、出版</w:t>
      </w:r>
      <w:r>
        <w:rPr>
          <w:rFonts w:ascii="仿宋_GB2312" w:eastAsia="仿宋_GB2312" w:hAnsi="宋体" w:cs="宋体"/>
          <w:kern w:val="0"/>
          <w:sz w:val="32"/>
          <w:szCs w:val="32"/>
        </w:rPr>
        <w:t>/</w:t>
      </w:r>
      <w:r>
        <w:rPr>
          <w:rFonts w:ascii="仿宋_GB2312" w:eastAsia="仿宋_GB2312" w:hAnsi="宋体" w:cs="宋体" w:hint="eastAsia"/>
          <w:kern w:val="0"/>
          <w:sz w:val="32"/>
          <w:szCs w:val="32"/>
        </w:rPr>
        <w:t>文献</w:t>
      </w:r>
      <w:r>
        <w:rPr>
          <w:rFonts w:ascii="仿宋_GB2312" w:eastAsia="仿宋_GB2312" w:hAnsi="宋体" w:cs="宋体"/>
          <w:kern w:val="0"/>
          <w:sz w:val="32"/>
          <w:szCs w:val="32"/>
        </w:rPr>
        <w:t>/</w:t>
      </w:r>
      <w:r>
        <w:rPr>
          <w:rFonts w:ascii="仿宋_GB2312" w:eastAsia="仿宋_GB2312" w:hAnsi="宋体" w:cs="宋体" w:hint="eastAsia"/>
          <w:kern w:val="0"/>
          <w:sz w:val="32"/>
          <w:szCs w:val="32"/>
        </w:rPr>
        <w:t>信息传播</w:t>
      </w:r>
      <w:r>
        <w:rPr>
          <w:rFonts w:ascii="仿宋_GB2312" w:eastAsia="仿宋_GB2312" w:hAnsi="宋体" w:cs="宋体"/>
          <w:kern w:val="0"/>
          <w:sz w:val="32"/>
          <w:szCs w:val="32"/>
        </w:rPr>
        <w:t>/</w:t>
      </w:r>
      <w:r>
        <w:rPr>
          <w:rFonts w:ascii="仿宋_GB2312" w:eastAsia="仿宋_GB2312" w:hAnsi="宋体" w:cs="宋体" w:hint="eastAsia"/>
          <w:kern w:val="0"/>
          <w:sz w:val="32"/>
          <w:szCs w:val="32"/>
        </w:rPr>
        <w:t>知识产权事务费、数据采集费、劳务费、专家咨询费和其他支出等。</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（一）自然</w:t>
      </w:r>
      <w:r>
        <w:rPr>
          <w:rFonts w:ascii="仿宋_GB2312" w:eastAsia="仿宋_GB2312" w:hAnsi="宋体" w:cs="宋体" w:hint="eastAsia"/>
          <w:kern w:val="0"/>
          <w:sz w:val="32"/>
          <w:szCs w:val="32"/>
        </w:rPr>
        <w:t>科学类项目直接费用。</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lastRenderedPageBreak/>
        <w:t>1.</w:t>
      </w:r>
      <w:r>
        <w:rPr>
          <w:rFonts w:ascii="仿宋_GB2312" w:eastAsia="仿宋_GB2312" w:hAnsi="宋体" w:cs="宋体" w:hint="eastAsia"/>
          <w:kern w:val="0"/>
          <w:sz w:val="32"/>
          <w:szCs w:val="32"/>
        </w:rPr>
        <w:t>设备费：是指在项目研究开发过程中购置或试制专用仪器设备，对现有仪器设备进行升级改造，以及租赁外单位仪器设备而发生的费用。</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2.</w:t>
      </w:r>
      <w:r>
        <w:rPr>
          <w:rFonts w:ascii="仿宋_GB2312" w:eastAsia="仿宋_GB2312" w:hAnsi="宋体" w:cs="宋体" w:hint="eastAsia"/>
          <w:kern w:val="0"/>
          <w:sz w:val="32"/>
          <w:szCs w:val="32"/>
        </w:rPr>
        <w:t>材料费：是指在项目研究开发过程中消耗的各种原材料、辅助材料等低值易耗品的采购及运输、装卸、整理等费用。</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3.</w:t>
      </w:r>
      <w:r>
        <w:rPr>
          <w:rFonts w:ascii="仿宋_GB2312" w:eastAsia="仿宋_GB2312" w:hAnsi="宋体" w:cs="宋体" w:hint="eastAsia"/>
          <w:kern w:val="0"/>
          <w:sz w:val="32"/>
          <w:szCs w:val="32"/>
        </w:rPr>
        <w:t>测试化验加工费：是指在项目研究开发过程中支付给外单位（包括学校内部独立经济核算单位）的检验、测试、化验及加工等费用。</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4.</w:t>
      </w:r>
      <w:r>
        <w:rPr>
          <w:rFonts w:ascii="仿宋_GB2312" w:eastAsia="仿宋_GB2312" w:hAnsi="宋体" w:cs="宋体" w:hint="eastAsia"/>
          <w:kern w:val="0"/>
          <w:sz w:val="32"/>
          <w:szCs w:val="32"/>
        </w:rPr>
        <w:t>燃料动力费：是指在项目研究开发过程中相关大型仪器设备、专用科学装置等运行发生的可以单独计量的水、电、气、燃料消耗费用等。</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5.</w:t>
      </w:r>
      <w:r>
        <w:rPr>
          <w:rFonts w:ascii="仿宋_GB2312" w:eastAsia="仿宋_GB2312" w:hAnsi="宋体" w:cs="宋体" w:hint="eastAsia"/>
          <w:kern w:val="0"/>
          <w:sz w:val="32"/>
          <w:szCs w:val="32"/>
        </w:rPr>
        <w:t>差旅</w:t>
      </w:r>
      <w:r>
        <w:rPr>
          <w:rFonts w:ascii="仿宋_GB2312" w:eastAsia="仿宋_GB2312" w:hAnsi="宋体" w:cs="宋体" w:hint="eastAsia"/>
          <w:kern w:val="0"/>
          <w:sz w:val="32"/>
          <w:szCs w:val="32"/>
        </w:rPr>
        <w:t>费：是指在项目研究开发过程中开展科学实验（试验）、科学考察、业务调研、学术交流等所发生的外埠差旅费、市内交通费用等。差旅费标准按照学校有关规定执行。</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6.</w:t>
      </w:r>
      <w:r>
        <w:rPr>
          <w:rFonts w:ascii="仿宋_GB2312" w:eastAsia="仿宋_GB2312" w:hAnsi="宋体" w:cs="宋体" w:hint="eastAsia"/>
          <w:kern w:val="0"/>
          <w:sz w:val="32"/>
          <w:szCs w:val="32"/>
        </w:rPr>
        <w:t>会议费：是指因项目研究需要举办的业务性会议（如学术会议、研讨会、评审会、座谈会、答辩会等），会议次数、天数、人数以及会议费开支范围、标准等，由项目负责人按照实事求是、精简高效、厉行节约的原则确定，按学校会议费管理规定执行。会议代表参加会议所发生的城市间交通费，原则上按差旅费管理规定由项目经费中支出；因工作需要，邀请国内外专家、学者和有关人员参加会议，对确需</w:t>
      </w:r>
      <w:r>
        <w:rPr>
          <w:rFonts w:ascii="仿宋_GB2312" w:eastAsia="仿宋_GB2312" w:hAnsi="宋体" w:cs="宋体" w:hint="eastAsia"/>
          <w:kern w:val="0"/>
          <w:sz w:val="32"/>
          <w:szCs w:val="32"/>
        </w:rPr>
        <w:lastRenderedPageBreak/>
        <w:t>负担的城市间交通费、国际旅费，可由主办单位在会议费等费用中报销。</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7.</w:t>
      </w:r>
      <w:r>
        <w:rPr>
          <w:rFonts w:ascii="仿宋_GB2312" w:eastAsia="仿宋_GB2312" w:hAnsi="宋体" w:cs="宋体" w:hint="eastAsia"/>
          <w:kern w:val="0"/>
          <w:sz w:val="32"/>
          <w:szCs w:val="32"/>
        </w:rPr>
        <w:t>国际合作与交流费：是指在项目研究开发过程中项目研究人员出国及赴港澳台、外国专家来华及港澳台专家来内地工作的费用。国际合作与交流费应当严格执行国家外事经费管理的有关规定。</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8.</w:t>
      </w:r>
      <w:r>
        <w:rPr>
          <w:rFonts w:ascii="仿宋_GB2312" w:eastAsia="仿宋_GB2312" w:hAnsi="宋体" w:cs="宋体" w:hint="eastAsia"/>
          <w:kern w:val="0"/>
          <w:sz w:val="32"/>
          <w:szCs w:val="32"/>
        </w:rPr>
        <w:t>出版</w:t>
      </w:r>
      <w:r>
        <w:rPr>
          <w:rFonts w:ascii="仿宋_GB2312" w:eastAsia="仿宋_GB2312" w:hAnsi="宋体" w:cs="宋体"/>
          <w:kern w:val="0"/>
          <w:sz w:val="32"/>
          <w:szCs w:val="32"/>
        </w:rPr>
        <w:t>/</w:t>
      </w:r>
      <w:r>
        <w:rPr>
          <w:rFonts w:ascii="仿宋_GB2312" w:eastAsia="仿宋_GB2312" w:hAnsi="宋体" w:cs="宋体" w:hint="eastAsia"/>
          <w:kern w:val="0"/>
          <w:sz w:val="32"/>
          <w:szCs w:val="32"/>
        </w:rPr>
        <w:t>文献</w:t>
      </w:r>
      <w:r>
        <w:rPr>
          <w:rFonts w:ascii="仿宋_GB2312" w:eastAsia="仿宋_GB2312" w:hAnsi="宋体" w:cs="宋体"/>
          <w:kern w:val="0"/>
          <w:sz w:val="32"/>
          <w:szCs w:val="32"/>
        </w:rPr>
        <w:t>/</w:t>
      </w:r>
      <w:r>
        <w:rPr>
          <w:rFonts w:ascii="仿宋_GB2312" w:eastAsia="仿宋_GB2312" w:hAnsi="宋体" w:cs="宋体" w:hint="eastAsia"/>
          <w:kern w:val="0"/>
          <w:sz w:val="32"/>
          <w:szCs w:val="32"/>
        </w:rPr>
        <w:t>信息传播</w:t>
      </w:r>
      <w:r>
        <w:rPr>
          <w:rFonts w:ascii="仿宋_GB2312" w:eastAsia="仿宋_GB2312" w:hAnsi="宋体" w:cs="宋体"/>
          <w:kern w:val="0"/>
          <w:sz w:val="32"/>
          <w:szCs w:val="32"/>
        </w:rPr>
        <w:t>/</w:t>
      </w:r>
      <w:r>
        <w:rPr>
          <w:rFonts w:ascii="仿宋_GB2312" w:eastAsia="仿宋_GB2312" w:hAnsi="宋体" w:cs="宋体" w:hint="eastAsia"/>
          <w:kern w:val="0"/>
          <w:sz w:val="32"/>
          <w:szCs w:val="32"/>
        </w:rPr>
        <w:t>知识产权事务费：是指在项目研究开发过程中，需要支付的出版费、资料费、专用软件购买费、文献检索费、专业通信费、专利申请及其他知识产权事务等费用。</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9</w:t>
      </w:r>
      <w:r>
        <w:rPr>
          <w:rFonts w:ascii="仿宋_GB2312" w:eastAsia="仿宋_GB2312" w:hAnsi="宋体" w:cs="宋体"/>
          <w:kern w:val="0"/>
          <w:sz w:val="32"/>
          <w:szCs w:val="32"/>
        </w:rPr>
        <w:t>.</w:t>
      </w:r>
      <w:r>
        <w:rPr>
          <w:rFonts w:ascii="仿宋_GB2312" w:eastAsia="仿宋_GB2312" w:hAnsi="宋体" w:cs="宋体" w:hint="eastAsia"/>
          <w:kern w:val="0"/>
          <w:sz w:val="32"/>
          <w:szCs w:val="32"/>
        </w:rPr>
        <w:t>劳务费：是支付给参与项目研究的研究生、博士后、访问学者以及项目聘用的研究人员、科研辅助人员等的劳务</w:t>
      </w:r>
      <w:r>
        <w:rPr>
          <w:rFonts w:ascii="仿宋_GB2312" w:eastAsia="仿宋_GB2312" w:hAnsi="宋体" w:cs="宋体" w:hint="eastAsia"/>
          <w:kern w:val="0"/>
          <w:sz w:val="32"/>
          <w:szCs w:val="32"/>
        </w:rPr>
        <w:t>性费用。项目聘用人员的劳务费开支标准，参照安徽省科学研究和技术服务业从业人员上一年度平均工资水平（以安徽省统计局发布为准</w:t>
      </w:r>
      <w:r>
        <w:rPr>
          <w:rFonts w:eastAsia="仿宋_GB2312" w:cs="宋体" w:hint="eastAsia"/>
          <w:kern w:val="0"/>
          <w:sz w:val="32"/>
          <w:szCs w:val="32"/>
        </w:rPr>
        <w:t>。当年</w:t>
      </w:r>
      <w:r>
        <w:rPr>
          <w:rFonts w:ascii="仿宋_GB2312" w:eastAsia="仿宋_GB2312" w:hAnsi="宋体" w:cs="宋体" w:hint="eastAsia"/>
          <w:kern w:val="0"/>
          <w:sz w:val="32"/>
          <w:szCs w:val="32"/>
        </w:rPr>
        <w:t>如有新标准发布，按照有关新规定执行），根据其在项目研究中承担的工作任务确定，其社会保险补助纳入劳务费科目列支。劳务费预算由项目负责人据实编制。</w:t>
      </w:r>
    </w:p>
    <w:p w:rsidR="00000000" w:rsidRDefault="00377400">
      <w:pPr>
        <w:spacing w:line="560" w:lineRule="exact"/>
        <w:ind w:firstLineChars="200" w:firstLine="640"/>
        <w:rPr>
          <w:rFonts w:ascii="仿宋_GB2312" w:eastAsia="仿宋_GB2312" w:hAnsi="宋体" w:cs="宋体"/>
          <w:color w:val="FF0000"/>
          <w:kern w:val="0"/>
          <w:sz w:val="32"/>
          <w:szCs w:val="32"/>
        </w:rPr>
      </w:pPr>
      <w:r>
        <w:rPr>
          <w:rFonts w:ascii="仿宋_GB2312" w:eastAsia="仿宋_GB2312" w:hAnsi="宋体" w:cs="宋体"/>
          <w:kern w:val="0"/>
          <w:sz w:val="32"/>
          <w:szCs w:val="32"/>
        </w:rPr>
        <w:t>1</w:t>
      </w:r>
      <w:r>
        <w:rPr>
          <w:rFonts w:ascii="仿宋_GB2312" w:eastAsia="仿宋_GB2312" w:hAnsi="宋体" w:cs="宋体" w:hint="eastAsia"/>
          <w:kern w:val="0"/>
          <w:sz w:val="32"/>
          <w:szCs w:val="32"/>
        </w:rPr>
        <w:t>0</w:t>
      </w:r>
      <w:r>
        <w:rPr>
          <w:rFonts w:ascii="仿宋_GB2312" w:eastAsia="仿宋_GB2312" w:hAnsi="宋体" w:cs="宋体"/>
          <w:kern w:val="0"/>
          <w:sz w:val="32"/>
          <w:szCs w:val="32"/>
        </w:rPr>
        <w:t>.</w:t>
      </w:r>
      <w:r>
        <w:rPr>
          <w:rFonts w:ascii="仿宋_GB2312" w:eastAsia="仿宋_GB2312" w:hAnsi="宋体" w:cs="宋体" w:hint="eastAsia"/>
          <w:kern w:val="0"/>
          <w:sz w:val="32"/>
          <w:szCs w:val="32"/>
        </w:rPr>
        <w:t>专家咨询费：是指在项目研究开发过程中支付给临时聘请的咨询专家的费用，发放标准按学校有关规定执行。专家咨询费不得支付给项目组成员以及项目管理相关的工作人员。</w:t>
      </w:r>
      <w:r>
        <w:rPr>
          <w:rFonts w:ascii="仿宋_GB2312" w:eastAsia="仿宋_GB2312" w:hAnsi="宋体" w:cs="宋体" w:hint="eastAsia"/>
          <w:kern w:val="0"/>
          <w:sz w:val="32"/>
          <w:szCs w:val="32"/>
        </w:rPr>
        <w:t xml:space="preserve">  </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（二）社会科学类项目直接费用。</w:t>
      </w:r>
    </w:p>
    <w:p w:rsidR="00000000" w:rsidRDefault="00377400">
      <w:pPr>
        <w:spacing w:line="560" w:lineRule="exact"/>
        <w:ind w:firstLineChars="200" w:firstLine="640"/>
        <w:rPr>
          <w:rFonts w:ascii="仿宋_GB2312" w:eastAsia="仿宋_GB2312" w:hAnsi="宋体" w:cs="宋体"/>
          <w:kern w:val="0"/>
          <w:sz w:val="32"/>
          <w:szCs w:val="32"/>
        </w:rPr>
      </w:pPr>
      <w:r>
        <w:rPr>
          <w:rFonts w:ascii="仿宋_GB2312" w:eastAsia="仿宋_GB2312" w:hAnsi="宋体" w:cs="宋体"/>
          <w:kern w:val="0"/>
          <w:sz w:val="32"/>
          <w:szCs w:val="32"/>
        </w:rPr>
        <w:t>1.</w:t>
      </w:r>
      <w:r>
        <w:rPr>
          <w:rFonts w:ascii="仿宋_GB2312" w:eastAsia="仿宋_GB2312" w:hAnsi="宋体" w:cs="宋体" w:hint="eastAsia"/>
          <w:kern w:val="0"/>
          <w:sz w:val="32"/>
          <w:szCs w:val="32"/>
        </w:rPr>
        <w:t>资料费：指在项目研究过程中需要支付的图书</w:t>
      </w:r>
      <w:r>
        <w:rPr>
          <w:rFonts w:ascii="仿宋_GB2312" w:eastAsia="仿宋_GB2312" w:hAnsi="宋体" w:cs="宋体" w:hint="eastAsia"/>
          <w:kern w:val="0"/>
          <w:sz w:val="32"/>
          <w:szCs w:val="32"/>
        </w:rPr>
        <w:t>（包括</w:t>
      </w:r>
      <w:r>
        <w:rPr>
          <w:rFonts w:ascii="仿宋_GB2312" w:eastAsia="仿宋_GB2312" w:hAnsi="宋体" w:cs="宋体" w:hint="eastAsia"/>
          <w:kern w:val="0"/>
          <w:sz w:val="32"/>
          <w:szCs w:val="32"/>
        </w:rPr>
        <w:lastRenderedPageBreak/>
        <w:t>外文图书）购置费，资料收集、整理、复印、翻拍、翻译费，专用软件购买费，文献检索费等。</w:t>
      </w:r>
    </w:p>
    <w:p w:rsidR="00000000" w:rsidRDefault="00377400">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2</w:t>
      </w:r>
      <w:r>
        <w:rPr>
          <w:rFonts w:ascii="仿宋_GB2312" w:eastAsia="仿宋_GB2312" w:hAnsi="宋体" w:cs="宋体"/>
          <w:kern w:val="0"/>
          <w:sz w:val="32"/>
          <w:szCs w:val="32"/>
        </w:rPr>
        <w:t>.</w:t>
      </w:r>
      <w:r>
        <w:rPr>
          <w:rFonts w:ascii="仿宋_GB2312" w:eastAsia="仿宋_GB2312" w:hAnsi="宋体" w:cs="宋体" w:hint="eastAsia"/>
          <w:kern w:val="0"/>
          <w:sz w:val="32"/>
          <w:szCs w:val="32"/>
        </w:rPr>
        <w:t>数据采集费：指在项目研究过程中发生的调查、访谈、数据购买、数据分析及相应技术服务购买等支出的费用。</w:t>
      </w:r>
    </w:p>
    <w:p w:rsidR="00000000" w:rsidRDefault="00377400">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3</w:t>
      </w:r>
      <w:r>
        <w:rPr>
          <w:rFonts w:ascii="仿宋_GB2312" w:eastAsia="仿宋_GB2312" w:hAnsi="宋体" w:cs="宋体"/>
          <w:kern w:val="0"/>
          <w:sz w:val="32"/>
          <w:szCs w:val="32"/>
        </w:rPr>
        <w:t>.</w:t>
      </w:r>
      <w:r>
        <w:rPr>
          <w:rFonts w:ascii="仿宋_GB2312" w:eastAsia="仿宋_GB2312" w:hAnsi="宋体" w:cs="宋体" w:hint="eastAsia"/>
          <w:kern w:val="0"/>
          <w:sz w:val="32"/>
          <w:szCs w:val="32"/>
        </w:rPr>
        <w:t>会议费</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差旅费</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国际合作与交流费：指在项目研究过程中开展学术研讨、咨询交流、考察调研等活动而发生的会议、交通、食宿等费用，以及项目研究人员出国及赴港澳台、外国专家来华及港澳台专家来内地开展学术合作与交流的费用。其中，不超过直接费用</w:t>
      </w:r>
      <w:r>
        <w:rPr>
          <w:rFonts w:ascii="仿宋_GB2312" w:eastAsia="仿宋_GB2312" w:hAnsi="宋体" w:cs="宋体" w:hint="eastAsia"/>
          <w:kern w:val="0"/>
          <w:sz w:val="32"/>
          <w:szCs w:val="32"/>
        </w:rPr>
        <w:t>20%</w:t>
      </w:r>
      <w:r>
        <w:rPr>
          <w:rFonts w:ascii="仿宋_GB2312" w:eastAsia="仿宋_GB2312" w:hAnsi="宋体" w:cs="宋体" w:hint="eastAsia"/>
          <w:kern w:val="0"/>
          <w:sz w:val="32"/>
          <w:szCs w:val="32"/>
        </w:rPr>
        <w:t>的，不需要提供预算测算依据。</w:t>
      </w:r>
    </w:p>
    <w:p w:rsidR="00000000" w:rsidRDefault="00377400">
      <w:pPr>
        <w:spacing w:line="560" w:lineRule="exact"/>
        <w:ind w:firstLine="630"/>
        <w:rPr>
          <w:rFonts w:ascii="仿宋_GB2312" w:eastAsia="仿宋_GB2312" w:hAnsi="宋体" w:cs="宋体"/>
          <w:kern w:val="0"/>
          <w:sz w:val="32"/>
          <w:szCs w:val="32"/>
        </w:rPr>
      </w:pPr>
      <w:r>
        <w:rPr>
          <w:rFonts w:ascii="仿宋_GB2312" w:eastAsia="仿宋_GB2312" w:hAnsi="宋体" w:cs="宋体" w:hint="eastAsia"/>
          <w:kern w:val="0"/>
          <w:sz w:val="32"/>
          <w:szCs w:val="32"/>
        </w:rPr>
        <w:t>4</w:t>
      </w:r>
      <w:r>
        <w:rPr>
          <w:rFonts w:ascii="仿宋_GB2312" w:eastAsia="仿宋_GB2312" w:hAnsi="宋体" w:cs="宋体"/>
          <w:kern w:val="0"/>
          <w:sz w:val="32"/>
          <w:szCs w:val="32"/>
        </w:rPr>
        <w:t>.</w:t>
      </w:r>
      <w:r>
        <w:rPr>
          <w:rFonts w:ascii="仿宋_GB2312" w:eastAsia="仿宋_GB2312" w:hAnsi="宋体" w:cs="宋体" w:hint="eastAsia"/>
          <w:kern w:val="0"/>
          <w:sz w:val="32"/>
          <w:szCs w:val="32"/>
        </w:rPr>
        <w:t>设备费：（同自然科学类项目</w:t>
      </w:r>
      <w:r>
        <w:rPr>
          <w:rFonts w:ascii="仿宋_GB2312" w:eastAsia="仿宋_GB2312" w:hAnsi="宋体" w:cs="宋体" w:hint="eastAsia"/>
          <w:kern w:val="0"/>
          <w:sz w:val="32"/>
          <w:szCs w:val="32"/>
        </w:rPr>
        <w:t>设备费）</w:t>
      </w:r>
    </w:p>
    <w:p w:rsidR="00000000" w:rsidRDefault="00377400">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5</w:t>
      </w:r>
      <w:r>
        <w:rPr>
          <w:rFonts w:ascii="仿宋_GB2312" w:eastAsia="仿宋_GB2312" w:hAnsi="宋体" w:cs="宋体"/>
          <w:kern w:val="0"/>
          <w:sz w:val="32"/>
          <w:szCs w:val="32"/>
        </w:rPr>
        <w:t>.</w:t>
      </w:r>
      <w:r>
        <w:rPr>
          <w:rFonts w:ascii="仿宋_GB2312" w:eastAsia="仿宋_GB2312" w:hAnsi="宋体" w:cs="宋体" w:hint="eastAsia"/>
          <w:kern w:val="0"/>
          <w:sz w:val="32"/>
          <w:szCs w:val="32"/>
        </w:rPr>
        <w:t>专家咨询费：（同自然科学类项目专家咨询费）</w:t>
      </w:r>
    </w:p>
    <w:p w:rsidR="00000000" w:rsidRDefault="00377400">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6</w:t>
      </w:r>
      <w:r>
        <w:rPr>
          <w:rFonts w:ascii="仿宋_GB2312" w:eastAsia="仿宋_GB2312" w:hAnsi="宋体" w:cs="宋体"/>
          <w:kern w:val="0"/>
          <w:sz w:val="32"/>
          <w:szCs w:val="32"/>
        </w:rPr>
        <w:t>.</w:t>
      </w:r>
      <w:r>
        <w:rPr>
          <w:rFonts w:ascii="仿宋_GB2312" w:eastAsia="仿宋_GB2312" w:hAnsi="宋体" w:cs="宋体" w:hint="eastAsia"/>
          <w:kern w:val="0"/>
          <w:sz w:val="32"/>
          <w:szCs w:val="32"/>
        </w:rPr>
        <w:t>劳务费：（同自然科学类项目劳务费）</w:t>
      </w:r>
    </w:p>
    <w:p w:rsidR="00000000" w:rsidRDefault="00377400">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7</w:t>
      </w:r>
      <w:r>
        <w:rPr>
          <w:rFonts w:ascii="仿宋_GB2312" w:eastAsia="仿宋_GB2312" w:hAnsi="宋体" w:cs="宋体"/>
          <w:kern w:val="0"/>
          <w:sz w:val="32"/>
          <w:szCs w:val="32"/>
        </w:rPr>
        <w:t>.</w:t>
      </w:r>
      <w:r>
        <w:rPr>
          <w:rFonts w:ascii="仿宋_GB2312" w:eastAsia="仿宋_GB2312" w:hAnsi="宋体" w:cs="宋体" w:hint="eastAsia"/>
          <w:kern w:val="0"/>
          <w:sz w:val="32"/>
          <w:szCs w:val="32"/>
        </w:rPr>
        <w:t>印刷出版费：指在项目研究过程中支付的打印费、印刷费及阶段性成果出版费等。</w:t>
      </w:r>
    </w:p>
    <w:p w:rsidR="00000000" w:rsidRDefault="00377400">
      <w:pPr>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8</w:t>
      </w:r>
      <w:r>
        <w:rPr>
          <w:rFonts w:ascii="仿宋_GB2312" w:eastAsia="仿宋_GB2312" w:hAnsi="宋体" w:cs="宋体"/>
          <w:kern w:val="0"/>
          <w:sz w:val="32"/>
          <w:szCs w:val="32"/>
        </w:rPr>
        <w:t>.</w:t>
      </w:r>
      <w:r>
        <w:rPr>
          <w:rFonts w:ascii="仿宋_GB2312" w:eastAsia="仿宋_GB2312" w:hAnsi="宋体" w:cs="宋体" w:hint="eastAsia"/>
          <w:kern w:val="0"/>
          <w:sz w:val="32"/>
          <w:szCs w:val="32"/>
        </w:rPr>
        <w:t>其他支出：项目研究过程中发生的除上述费用之外的其他支出，应当在编制预算时单独列示，单独核定。</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bCs/>
          <w:color w:val="000000"/>
          <w:kern w:val="0"/>
          <w:sz w:val="32"/>
          <w:szCs w:val="32"/>
        </w:rPr>
        <w:t>第</w:t>
      </w:r>
      <w:r>
        <w:rPr>
          <w:rFonts w:ascii="仿宋_GB2312" w:eastAsia="仿宋_GB2312" w:hAnsi="黑体" w:cs="宋体" w:hint="eastAsia"/>
          <w:b/>
          <w:kern w:val="0"/>
          <w:sz w:val="32"/>
          <w:szCs w:val="32"/>
        </w:rPr>
        <w:t>十</w:t>
      </w:r>
      <w:r>
        <w:rPr>
          <w:rFonts w:ascii="仿宋_GB2312" w:eastAsia="仿宋_GB2312" w:hAnsi="黑体" w:cs="宋体" w:hint="eastAsia"/>
          <w:b/>
          <w:bCs/>
          <w:color w:val="000000"/>
          <w:kern w:val="0"/>
          <w:sz w:val="32"/>
          <w:szCs w:val="32"/>
        </w:rPr>
        <w:t>条</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财政科研项目中直接费用的使用和审批程序：</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一</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项目经费转入学校后，项目负责人应根据批准的项目经费预算报经费使用计划，科技处审核通过后下达经费拨款单，项目负责人按预算科目使用经费。（项目主管部门另</w:t>
      </w:r>
      <w:r>
        <w:rPr>
          <w:rFonts w:ascii="仿宋_GB2312" w:eastAsia="仿宋_GB2312" w:hAnsi="宋体" w:cs="宋体" w:hint="eastAsia"/>
          <w:kern w:val="0"/>
          <w:sz w:val="32"/>
          <w:szCs w:val="32"/>
        </w:rPr>
        <w:t>有规定的，按规定执行。）</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二</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经费报销审批权限为：</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kern w:val="0"/>
          <w:sz w:val="32"/>
          <w:szCs w:val="32"/>
        </w:rPr>
        <w:t>1.</w:t>
      </w:r>
      <w:r>
        <w:rPr>
          <w:rFonts w:ascii="仿宋_GB2312" w:eastAsia="仿宋_GB2312" w:hAnsi="宋体" w:cs="宋体" w:hint="eastAsia"/>
          <w:kern w:val="0"/>
          <w:sz w:val="32"/>
          <w:szCs w:val="32"/>
        </w:rPr>
        <w:t xml:space="preserve"> 5000</w:t>
      </w:r>
      <w:r>
        <w:rPr>
          <w:rFonts w:ascii="仿宋_GB2312" w:eastAsia="仿宋_GB2312" w:hAnsi="宋体" w:cs="宋体" w:hint="eastAsia"/>
          <w:kern w:val="0"/>
          <w:sz w:val="32"/>
          <w:szCs w:val="32"/>
        </w:rPr>
        <w:t>元以下，项目</w:t>
      </w:r>
      <w:r>
        <w:rPr>
          <w:rFonts w:ascii="仿宋_GB2312" w:eastAsia="仿宋_GB2312" w:hAnsi="宋体" w:cs="宋体" w:hint="eastAsia"/>
          <w:color w:val="000000"/>
          <w:kern w:val="0"/>
          <w:sz w:val="32"/>
          <w:szCs w:val="32"/>
        </w:rPr>
        <w:t>负责人审</w:t>
      </w:r>
      <w:r>
        <w:rPr>
          <w:rFonts w:ascii="仿宋_GB2312" w:eastAsia="仿宋_GB2312" w:hAnsi="宋体" w:cs="宋体" w:hint="eastAsia"/>
          <w:kern w:val="0"/>
          <w:sz w:val="32"/>
          <w:szCs w:val="32"/>
        </w:rPr>
        <w:t>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2</w:t>
      </w:r>
      <w:r>
        <w:rPr>
          <w:rFonts w:ascii="仿宋_GB2312" w:eastAsia="仿宋_GB2312" w:hAnsi="宋体" w:cs="宋体"/>
          <w:kern w:val="0"/>
          <w:sz w:val="32"/>
          <w:szCs w:val="32"/>
        </w:rPr>
        <w:t>.</w:t>
      </w:r>
      <w:r>
        <w:rPr>
          <w:rFonts w:ascii="仿宋_GB2312" w:eastAsia="仿宋_GB2312" w:hAnsi="宋体" w:cs="宋体" w:hint="eastAsia"/>
          <w:kern w:val="0"/>
          <w:sz w:val="32"/>
          <w:szCs w:val="32"/>
        </w:rPr>
        <w:t xml:space="preserve"> 5000</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10000</w:t>
      </w:r>
      <w:r>
        <w:rPr>
          <w:rFonts w:ascii="仿宋_GB2312" w:eastAsia="仿宋_GB2312" w:hAnsi="宋体" w:cs="宋体" w:hint="eastAsia"/>
          <w:kern w:val="0"/>
          <w:sz w:val="32"/>
          <w:szCs w:val="32"/>
        </w:rPr>
        <w:t>元以内，项目</w:t>
      </w:r>
      <w:r>
        <w:rPr>
          <w:rFonts w:ascii="仿宋_GB2312" w:eastAsia="仿宋_GB2312" w:hAnsi="宋体" w:cs="宋体" w:hint="eastAsia"/>
          <w:color w:val="000000"/>
          <w:kern w:val="0"/>
          <w:sz w:val="32"/>
          <w:szCs w:val="32"/>
        </w:rPr>
        <w:t>负责人</w:t>
      </w:r>
      <w:r>
        <w:rPr>
          <w:rFonts w:ascii="仿宋_GB2312" w:eastAsia="仿宋_GB2312" w:hAnsi="宋体" w:cs="宋体" w:hint="eastAsia"/>
          <w:kern w:val="0"/>
          <w:sz w:val="32"/>
          <w:szCs w:val="32"/>
        </w:rPr>
        <w:t>签字，单位负责人审批；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3</w:t>
      </w:r>
      <w:r>
        <w:rPr>
          <w:rFonts w:ascii="仿宋_GB2312" w:eastAsia="仿宋_GB2312" w:hAnsi="宋体" w:cs="宋体"/>
          <w:kern w:val="0"/>
          <w:sz w:val="32"/>
          <w:szCs w:val="32"/>
        </w:rPr>
        <w:t>.</w:t>
      </w:r>
      <w:r>
        <w:rPr>
          <w:rFonts w:ascii="仿宋_GB2312" w:eastAsia="仿宋_GB2312" w:hAnsi="宋体" w:cs="宋体" w:hint="eastAsia"/>
          <w:kern w:val="0"/>
          <w:sz w:val="32"/>
          <w:szCs w:val="32"/>
        </w:rPr>
        <w:t xml:space="preserve"> 10000</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20000</w:t>
      </w:r>
      <w:r>
        <w:rPr>
          <w:rFonts w:ascii="仿宋_GB2312" w:eastAsia="仿宋_GB2312" w:hAnsi="宋体" w:cs="宋体" w:hint="eastAsia"/>
          <w:kern w:val="0"/>
          <w:sz w:val="32"/>
          <w:szCs w:val="32"/>
        </w:rPr>
        <w:t>元以内，项目</w:t>
      </w:r>
      <w:r>
        <w:rPr>
          <w:rFonts w:ascii="仿宋_GB2312" w:eastAsia="仿宋_GB2312" w:hAnsi="宋体" w:cs="宋体" w:hint="eastAsia"/>
          <w:color w:val="000000"/>
          <w:kern w:val="0"/>
          <w:sz w:val="32"/>
          <w:szCs w:val="32"/>
        </w:rPr>
        <w:t>负责人</w:t>
      </w:r>
      <w:r>
        <w:rPr>
          <w:rFonts w:ascii="仿宋_GB2312" w:eastAsia="仿宋_GB2312" w:hAnsi="宋体" w:cs="宋体" w:hint="eastAsia"/>
          <w:kern w:val="0"/>
          <w:sz w:val="32"/>
          <w:szCs w:val="32"/>
        </w:rPr>
        <w:t>签字，单位负责人审核，科技处负责人审批；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4</w:t>
      </w:r>
      <w:r>
        <w:rPr>
          <w:rFonts w:ascii="仿宋_GB2312" w:eastAsia="仿宋_GB2312" w:hAnsi="宋体" w:cs="宋体"/>
          <w:kern w:val="0"/>
          <w:sz w:val="32"/>
          <w:szCs w:val="32"/>
        </w:rPr>
        <w:t>.</w:t>
      </w:r>
      <w:r>
        <w:rPr>
          <w:rFonts w:ascii="仿宋_GB2312" w:eastAsia="仿宋_GB2312" w:hAnsi="宋体" w:cs="宋体" w:hint="eastAsia"/>
          <w:kern w:val="0"/>
          <w:sz w:val="32"/>
          <w:szCs w:val="32"/>
        </w:rPr>
        <w:t xml:space="preserve"> 20000</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50000</w:t>
      </w:r>
      <w:r>
        <w:rPr>
          <w:rFonts w:ascii="仿宋_GB2312" w:eastAsia="仿宋_GB2312" w:hAnsi="宋体" w:cs="宋体" w:hint="eastAsia"/>
          <w:kern w:val="0"/>
          <w:sz w:val="32"/>
          <w:szCs w:val="32"/>
        </w:rPr>
        <w:t>元以内，项目</w:t>
      </w:r>
      <w:r>
        <w:rPr>
          <w:rFonts w:ascii="仿宋_GB2312" w:eastAsia="仿宋_GB2312" w:hAnsi="宋体" w:cs="宋体" w:hint="eastAsia"/>
          <w:color w:val="000000"/>
          <w:kern w:val="0"/>
          <w:sz w:val="32"/>
          <w:szCs w:val="32"/>
        </w:rPr>
        <w:t>负责人</w:t>
      </w:r>
      <w:r>
        <w:rPr>
          <w:rFonts w:ascii="仿宋_GB2312" w:eastAsia="仿宋_GB2312" w:hAnsi="宋体" w:cs="宋体" w:hint="eastAsia"/>
          <w:kern w:val="0"/>
          <w:sz w:val="32"/>
          <w:szCs w:val="32"/>
        </w:rPr>
        <w:t>签字，单位负责人与科技处负责人审核，分管校长审批；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5</w:t>
      </w:r>
      <w:r>
        <w:rPr>
          <w:rFonts w:ascii="仿宋_GB2312" w:eastAsia="仿宋_GB2312" w:hAnsi="宋体" w:cs="宋体"/>
          <w:kern w:val="0"/>
          <w:sz w:val="32"/>
          <w:szCs w:val="32"/>
        </w:rPr>
        <w:t>.</w:t>
      </w:r>
      <w:r>
        <w:rPr>
          <w:rFonts w:ascii="仿宋_GB2312" w:eastAsia="仿宋_GB2312" w:hAnsi="宋体" w:cs="宋体" w:hint="eastAsia"/>
          <w:kern w:val="0"/>
          <w:sz w:val="32"/>
          <w:szCs w:val="32"/>
        </w:rPr>
        <w:t xml:space="preserve"> 50000</w:t>
      </w:r>
      <w:r>
        <w:rPr>
          <w:rFonts w:ascii="仿宋_GB2312" w:eastAsia="仿宋_GB2312" w:hAnsi="宋体" w:cs="宋体" w:hint="eastAsia"/>
          <w:kern w:val="0"/>
          <w:sz w:val="32"/>
          <w:szCs w:val="32"/>
        </w:rPr>
        <w:t>元以上，项目</w:t>
      </w:r>
      <w:r>
        <w:rPr>
          <w:rFonts w:ascii="仿宋_GB2312" w:eastAsia="仿宋_GB2312" w:hAnsi="宋体" w:cs="宋体" w:hint="eastAsia"/>
          <w:color w:val="000000"/>
          <w:kern w:val="0"/>
          <w:sz w:val="32"/>
          <w:szCs w:val="32"/>
        </w:rPr>
        <w:t>负责人</w:t>
      </w:r>
      <w:r>
        <w:rPr>
          <w:rFonts w:ascii="仿宋_GB2312" w:eastAsia="仿宋_GB2312" w:hAnsi="宋体" w:cs="宋体" w:hint="eastAsia"/>
          <w:kern w:val="0"/>
          <w:sz w:val="32"/>
          <w:szCs w:val="32"/>
        </w:rPr>
        <w:t>签字，单位负责人、科技处负责人、分管校长审核，校长审批。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第十一条</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间接费用是指学校在组织实施项目过程中发生的无法在直接费用中列</w:t>
      </w:r>
      <w:r>
        <w:rPr>
          <w:rFonts w:ascii="仿宋_GB2312" w:eastAsia="仿宋_GB2312" w:hAnsi="宋体" w:cs="宋体" w:hint="eastAsia"/>
          <w:kern w:val="0"/>
          <w:sz w:val="32"/>
          <w:szCs w:val="32"/>
        </w:rPr>
        <w:t>支的相关费用。主要包括学校计提费用（以下称管理费）以及绩效支出等。</w:t>
      </w: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黑体" w:cs="宋体" w:hint="eastAsia"/>
          <w:b/>
          <w:bCs/>
          <w:color w:val="000000"/>
          <w:kern w:val="0"/>
          <w:sz w:val="32"/>
          <w:szCs w:val="32"/>
        </w:rPr>
        <w:t>第十二条</w:t>
      </w:r>
      <w:r>
        <w:rPr>
          <w:rFonts w:ascii="仿宋_GB2312" w:eastAsia="仿宋_GB2312" w:hAnsi="宋体" w:cs="宋体" w:hint="eastAsia"/>
          <w:b/>
          <w:bCs/>
          <w:color w:val="333333"/>
          <w:kern w:val="0"/>
          <w:sz w:val="36"/>
        </w:rPr>
        <w:t xml:space="preserve"> </w:t>
      </w:r>
      <w:r>
        <w:rPr>
          <w:rFonts w:ascii="仿宋_GB2312" w:eastAsia="仿宋_GB2312" w:hAnsi="宋体" w:cs="宋体" w:hint="eastAsia"/>
          <w:kern w:val="0"/>
          <w:sz w:val="32"/>
          <w:szCs w:val="32"/>
        </w:rPr>
        <w:t>间接费用管理和使用的原则</w:t>
      </w: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（一）额度核定：按照科研项目经费的来源、类别及国家主管部门、地方、政府有关部门间接费用管理办法，分别核定间接费用的额度。</w:t>
      </w: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（二）统筹安排：间接费用由学校统筹安排使用。</w:t>
      </w: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（三）规范使用：间接费用预算额度不予调整，间接费用应规范使用，符合国家相关政策法规。</w:t>
      </w: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黑体" w:cs="宋体" w:hint="eastAsia"/>
          <w:b/>
          <w:bCs/>
          <w:color w:val="000000"/>
          <w:kern w:val="0"/>
          <w:sz w:val="32"/>
          <w:szCs w:val="32"/>
        </w:rPr>
        <w:t>第十三条</w:t>
      </w:r>
      <w:r>
        <w:rPr>
          <w:rFonts w:ascii="仿宋_GB2312" w:eastAsia="仿宋_GB2312" w:hAnsi="宋体" w:cs="宋体" w:hint="eastAsia"/>
          <w:b/>
          <w:bCs/>
          <w:color w:val="333333"/>
          <w:kern w:val="0"/>
          <w:sz w:val="36"/>
        </w:rPr>
        <w:t xml:space="preserve"> </w:t>
      </w:r>
      <w:r>
        <w:rPr>
          <w:rFonts w:ascii="仿宋_GB2312" w:eastAsia="仿宋_GB2312" w:hAnsi="宋体" w:cs="宋体" w:hint="eastAsia"/>
          <w:kern w:val="0"/>
          <w:sz w:val="32"/>
          <w:szCs w:val="32"/>
        </w:rPr>
        <w:t>间接费用预算及核定比例</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（一）各类财政科研项目间接费用预算及核定比例应严格按照各类专项资金管理办法执行（见表</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）。间接费用使用分段超额累退比例法</w:t>
      </w:r>
      <w:r>
        <w:rPr>
          <w:rFonts w:ascii="仿宋_GB2312" w:eastAsia="仿宋_GB2312" w:hAnsi="宋体" w:cs="宋体" w:hint="eastAsia"/>
          <w:kern w:val="0"/>
          <w:sz w:val="32"/>
          <w:szCs w:val="32"/>
        </w:rPr>
        <w:t>计算并实行总额控制，按照项目经费中直接费用扣除设备购置费后的一定比例核定。</w:t>
      </w:r>
    </w:p>
    <w:p w:rsidR="00000000" w:rsidRDefault="00377400">
      <w:pPr>
        <w:widowControl/>
        <w:spacing w:line="560" w:lineRule="exact"/>
        <w:jc w:val="center"/>
        <w:rPr>
          <w:rFonts w:ascii="仿宋_GB2312" w:eastAsia="仿宋_GB2312" w:hAnsi="宋体" w:cs="宋体"/>
          <w:kern w:val="0"/>
          <w:szCs w:val="21"/>
        </w:rPr>
      </w:pPr>
    </w:p>
    <w:p w:rsidR="00000000" w:rsidRDefault="00377400">
      <w:pPr>
        <w:widowControl/>
        <w:spacing w:line="560" w:lineRule="exact"/>
        <w:jc w:val="center"/>
        <w:rPr>
          <w:rFonts w:ascii="仿宋_GB2312" w:eastAsia="仿宋_GB2312" w:hAnsi="宋体" w:cs="宋体"/>
          <w:b/>
          <w:kern w:val="0"/>
          <w:sz w:val="28"/>
          <w:szCs w:val="28"/>
        </w:rPr>
      </w:pPr>
      <w:r>
        <w:rPr>
          <w:rFonts w:ascii="仿宋_GB2312" w:eastAsia="仿宋_GB2312" w:hAnsi="宋体" w:cs="宋体" w:hint="eastAsia"/>
          <w:b/>
          <w:kern w:val="0"/>
          <w:sz w:val="28"/>
          <w:szCs w:val="28"/>
        </w:rPr>
        <w:lastRenderedPageBreak/>
        <w:t>表</w:t>
      </w:r>
      <w:r>
        <w:rPr>
          <w:rFonts w:ascii="仿宋_GB2312" w:eastAsia="仿宋_GB2312" w:hAnsi="宋体" w:cs="宋体" w:hint="eastAsia"/>
          <w:b/>
          <w:kern w:val="0"/>
          <w:sz w:val="28"/>
          <w:szCs w:val="28"/>
        </w:rPr>
        <w:t xml:space="preserve">1 </w:t>
      </w:r>
      <w:r>
        <w:rPr>
          <w:rFonts w:ascii="仿宋_GB2312" w:eastAsia="仿宋_GB2312" w:hAnsi="宋体" w:cs="宋体" w:hint="eastAsia"/>
          <w:b/>
          <w:kern w:val="0"/>
          <w:sz w:val="28"/>
          <w:szCs w:val="28"/>
        </w:rPr>
        <w:t>各类财政科研项目间接费用预算及核定比例</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9"/>
        <w:gridCol w:w="1701"/>
        <w:gridCol w:w="2268"/>
        <w:gridCol w:w="1701"/>
        <w:gridCol w:w="2268"/>
      </w:tblGrid>
      <w:tr w:rsidR="00000000">
        <w:tc>
          <w:tcPr>
            <w:tcW w:w="1419" w:type="dxa"/>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项目类别</w:t>
            </w:r>
          </w:p>
        </w:tc>
        <w:tc>
          <w:tcPr>
            <w:tcW w:w="7938" w:type="dxa"/>
            <w:gridSpan w:val="4"/>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间接费用（直接费用扣除设备购置费后）</w:t>
            </w:r>
          </w:p>
        </w:tc>
      </w:tr>
      <w:tr w:rsidR="00000000">
        <w:tc>
          <w:tcPr>
            <w:tcW w:w="1419" w:type="dxa"/>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国家级项目（自然科学）</w:t>
            </w:r>
          </w:p>
        </w:tc>
        <w:tc>
          <w:tcPr>
            <w:tcW w:w="1701"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500</w:t>
            </w:r>
            <w:r>
              <w:rPr>
                <w:rFonts w:ascii="仿宋_GB2312" w:eastAsia="仿宋_GB2312" w:hAnsi="宋体" w:cs="宋体" w:hint="eastAsia"/>
                <w:kern w:val="0"/>
                <w:szCs w:val="21"/>
              </w:rPr>
              <w:t>万元以下的部分为</w:t>
            </w:r>
            <w:r>
              <w:rPr>
                <w:rFonts w:ascii="仿宋_GB2312" w:eastAsia="仿宋_GB2312" w:hAnsi="宋体" w:cs="宋体" w:hint="eastAsia"/>
                <w:kern w:val="0"/>
                <w:szCs w:val="21"/>
              </w:rPr>
              <w:t>20%</w:t>
            </w:r>
          </w:p>
        </w:tc>
        <w:tc>
          <w:tcPr>
            <w:tcW w:w="2268"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500-1000</w:t>
            </w:r>
            <w:r>
              <w:rPr>
                <w:rFonts w:ascii="仿宋_GB2312" w:eastAsia="仿宋_GB2312" w:hAnsi="宋体" w:cs="宋体" w:hint="eastAsia"/>
                <w:kern w:val="0"/>
                <w:szCs w:val="21"/>
              </w:rPr>
              <w:t>万元的部分为</w:t>
            </w:r>
            <w:r>
              <w:rPr>
                <w:rFonts w:ascii="仿宋_GB2312" w:eastAsia="仿宋_GB2312" w:hAnsi="宋体" w:cs="宋体" w:hint="eastAsia"/>
                <w:kern w:val="0"/>
                <w:szCs w:val="21"/>
              </w:rPr>
              <w:t>15%</w:t>
            </w:r>
          </w:p>
        </w:tc>
        <w:tc>
          <w:tcPr>
            <w:tcW w:w="3969" w:type="dxa"/>
            <w:gridSpan w:val="2"/>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1000</w:t>
            </w:r>
            <w:r>
              <w:rPr>
                <w:rFonts w:ascii="仿宋_GB2312" w:eastAsia="仿宋_GB2312" w:hAnsi="宋体" w:cs="宋体" w:hint="eastAsia"/>
                <w:kern w:val="0"/>
                <w:szCs w:val="21"/>
              </w:rPr>
              <w:t>万元以上的部分为</w:t>
            </w:r>
            <w:r>
              <w:rPr>
                <w:rFonts w:ascii="仿宋_GB2312" w:eastAsia="仿宋_GB2312" w:hAnsi="宋体" w:cs="宋体" w:hint="eastAsia"/>
                <w:kern w:val="0"/>
                <w:szCs w:val="21"/>
              </w:rPr>
              <w:t>13%</w:t>
            </w:r>
          </w:p>
        </w:tc>
      </w:tr>
      <w:tr w:rsidR="00000000">
        <w:tc>
          <w:tcPr>
            <w:tcW w:w="1419"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国家级项目（人文科学）</w:t>
            </w:r>
          </w:p>
        </w:tc>
        <w:tc>
          <w:tcPr>
            <w:tcW w:w="1701"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50</w:t>
            </w:r>
            <w:r>
              <w:rPr>
                <w:rFonts w:ascii="仿宋_GB2312" w:eastAsia="仿宋_GB2312" w:hAnsi="宋体" w:cs="宋体" w:hint="eastAsia"/>
                <w:kern w:val="0"/>
                <w:szCs w:val="21"/>
              </w:rPr>
              <w:t>万元及以下部分为项目资助总额的</w:t>
            </w:r>
            <w:r>
              <w:rPr>
                <w:rFonts w:ascii="仿宋_GB2312" w:eastAsia="仿宋_GB2312" w:hAnsi="宋体" w:cs="宋体" w:hint="eastAsia"/>
                <w:kern w:val="0"/>
                <w:szCs w:val="21"/>
              </w:rPr>
              <w:t>30%</w:t>
            </w:r>
          </w:p>
        </w:tc>
        <w:tc>
          <w:tcPr>
            <w:tcW w:w="2268"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超过</w:t>
            </w:r>
            <w:r>
              <w:rPr>
                <w:rFonts w:ascii="仿宋_GB2312" w:eastAsia="仿宋_GB2312" w:hAnsi="宋体" w:cs="宋体" w:hint="eastAsia"/>
                <w:kern w:val="0"/>
                <w:szCs w:val="21"/>
              </w:rPr>
              <w:t>50</w:t>
            </w:r>
            <w:r>
              <w:rPr>
                <w:rFonts w:ascii="仿宋_GB2312" w:eastAsia="仿宋_GB2312" w:hAnsi="宋体" w:cs="宋体" w:hint="eastAsia"/>
                <w:kern w:val="0"/>
                <w:szCs w:val="21"/>
              </w:rPr>
              <w:t>万元至</w:t>
            </w:r>
            <w:r>
              <w:rPr>
                <w:rFonts w:ascii="仿宋_GB2312" w:eastAsia="仿宋_GB2312" w:hAnsi="宋体" w:cs="宋体" w:hint="eastAsia"/>
                <w:kern w:val="0"/>
                <w:szCs w:val="21"/>
              </w:rPr>
              <w:t>500</w:t>
            </w:r>
            <w:r>
              <w:rPr>
                <w:rFonts w:ascii="仿宋_GB2312" w:eastAsia="仿宋_GB2312" w:hAnsi="宋体" w:cs="宋体" w:hint="eastAsia"/>
                <w:kern w:val="0"/>
                <w:szCs w:val="21"/>
              </w:rPr>
              <w:t>万元的部分为项目资助总额的</w:t>
            </w:r>
            <w:r>
              <w:rPr>
                <w:rFonts w:ascii="仿宋_GB2312" w:eastAsia="仿宋_GB2312" w:hAnsi="宋体" w:cs="宋体" w:hint="eastAsia"/>
                <w:kern w:val="0"/>
                <w:szCs w:val="21"/>
              </w:rPr>
              <w:t>20%</w:t>
            </w:r>
          </w:p>
        </w:tc>
        <w:tc>
          <w:tcPr>
            <w:tcW w:w="3969" w:type="dxa"/>
            <w:gridSpan w:val="2"/>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超过</w:t>
            </w:r>
            <w:r>
              <w:rPr>
                <w:rFonts w:ascii="仿宋_GB2312" w:eastAsia="仿宋_GB2312" w:hAnsi="宋体" w:cs="宋体" w:hint="eastAsia"/>
                <w:kern w:val="0"/>
                <w:szCs w:val="21"/>
              </w:rPr>
              <w:t>500</w:t>
            </w:r>
            <w:r>
              <w:rPr>
                <w:rFonts w:ascii="仿宋_GB2312" w:eastAsia="仿宋_GB2312" w:hAnsi="宋体" w:cs="宋体" w:hint="eastAsia"/>
                <w:kern w:val="0"/>
                <w:szCs w:val="21"/>
              </w:rPr>
              <w:t>万元的部分为项目资助总额的</w:t>
            </w:r>
            <w:r>
              <w:rPr>
                <w:rFonts w:ascii="仿宋_GB2312" w:eastAsia="仿宋_GB2312" w:hAnsi="宋体" w:cs="宋体" w:hint="eastAsia"/>
                <w:kern w:val="0"/>
                <w:szCs w:val="21"/>
              </w:rPr>
              <w:t>13%</w:t>
            </w:r>
          </w:p>
        </w:tc>
      </w:tr>
      <w:tr w:rsidR="00000000">
        <w:trPr>
          <w:trHeight w:val="983"/>
        </w:trPr>
        <w:tc>
          <w:tcPr>
            <w:tcW w:w="1419"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省部级项目（自然科学）</w:t>
            </w:r>
          </w:p>
        </w:tc>
        <w:tc>
          <w:tcPr>
            <w:tcW w:w="1701" w:type="dxa"/>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100</w:t>
            </w:r>
            <w:r>
              <w:rPr>
                <w:rFonts w:ascii="仿宋_GB2312" w:eastAsia="仿宋_GB2312" w:hAnsi="宋体" w:cs="宋体" w:hint="eastAsia"/>
                <w:kern w:val="0"/>
                <w:szCs w:val="21"/>
              </w:rPr>
              <w:t>万元以下的部分为</w:t>
            </w:r>
            <w:r>
              <w:rPr>
                <w:rFonts w:ascii="仿宋_GB2312" w:eastAsia="仿宋_GB2312" w:hAnsi="宋体" w:cs="宋体" w:hint="eastAsia"/>
                <w:kern w:val="0"/>
                <w:szCs w:val="21"/>
              </w:rPr>
              <w:t>3</w:t>
            </w:r>
            <w:r>
              <w:rPr>
                <w:rFonts w:ascii="仿宋_GB2312" w:eastAsia="仿宋_GB2312" w:hAnsi="宋体" w:cs="宋体" w:hint="eastAsia"/>
                <w:kern w:val="0"/>
                <w:szCs w:val="21"/>
              </w:rPr>
              <w:t>0%</w:t>
            </w:r>
          </w:p>
        </w:tc>
        <w:tc>
          <w:tcPr>
            <w:tcW w:w="2268" w:type="dxa"/>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100</w:t>
            </w:r>
            <w:r>
              <w:rPr>
                <w:rFonts w:ascii="仿宋_GB2312" w:eastAsia="仿宋_GB2312" w:hAnsi="宋体" w:cs="宋体" w:hint="eastAsia"/>
                <w:kern w:val="0"/>
                <w:szCs w:val="21"/>
              </w:rPr>
              <w:t>万元（含</w:t>
            </w:r>
            <w:r>
              <w:rPr>
                <w:rFonts w:ascii="仿宋_GB2312" w:eastAsia="仿宋_GB2312" w:hAnsi="宋体" w:cs="宋体" w:hint="eastAsia"/>
                <w:kern w:val="0"/>
                <w:szCs w:val="21"/>
              </w:rPr>
              <w:t>100</w:t>
            </w:r>
            <w:r>
              <w:rPr>
                <w:rFonts w:ascii="仿宋_GB2312" w:eastAsia="仿宋_GB2312" w:hAnsi="宋体" w:cs="宋体" w:hint="eastAsia"/>
                <w:kern w:val="0"/>
                <w:szCs w:val="21"/>
              </w:rPr>
              <w:t>万元）至</w:t>
            </w:r>
            <w:r>
              <w:rPr>
                <w:rFonts w:ascii="仿宋_GB2312" w:eastAsia="仿宋_GB2312" w:hAnsi="宋体" w:cs="宋体" w:hint="eastAsia"/>
                <w:kern w:val="0"/>
                <w:szCs w:val="21"/>
              </w:rPr>
              <w:t>300</w:t>
            </w:r>
            <w:r>
              <w:rPr>
                <w:rFonts w:ascii="仿宋_GB2312" w:eastAsia="仿宋_GB2312" w:hAnsi="宋体" w:cs="宋体" w:hint="eastAsia"/>
                <w:kern w:val="0"/>
                <w:szCs w:val="21"/>
              </w:rPr>
              <w:t>万元的部分为</w:t>
            </w:r>
            <w:r>
              <w:rPr>
                <w:rFonts w:ascii="仿宋_GB2312" w:eastAsia="仿宋_GB2312" w:hAnsi="宋体" w:cs="宋体" w:hint="eastAsia"/>
                <w:kern w:val="0"/>
                <w:szCs w:val="21"/>
              </w:rPr>
              <w:t>25%</w:t>
            </w:r>
          </w:p>
        </w:tc>
        <w:tc>
          <w:tcPr>
            <w:tcW w:w="1701" w:type="dxa"/>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300</w:t>
            </w:r>
            <w:r>
              <w:rPr>
                <w:rFonts w:ascii="仿宋_GB2312" w:eastAsia="仿宋_GB2312" w:hAnsi="宋体" w:cs="宋体" w:hint="eastAsia"/>
                <w:kern w:val="0"/>
                <w:szCs w:val="21"/>
              </w:rPr>
              <w:t>万元（含</w:t>
            </w:r>
            <w:r>
              <w:rPr>
                <w:rFonts w:ascii="仿宋_GB2312" w:eastAsia="仿宋_GB2312" w:hAnsi="宋体" w:cs="宋体" w:hint="eastAsia"/>
                <w:kern w:val="0"/>
                <w:szCs w:val="21"/>
              </w:rPr>
              <w:t>300</w:t>
            </w:r>
            <w:r>
              <w:rPr>
                <w:rFonts w:ascii="仿宋_GB2312" w:eastAsia="仿宋_GB2312" w:hAnsi="宋体" w:cs="宋体" w:hint="eastAsia"/>
                <w:kern w:val="0"/>
                <w:szCs w:val="21"/>
              </w:rPr>
              <w:t>万元）至</w:t>
            </w:r>
            <w:r>
              <w:rPr>
                <w:rFonts w:ascii="仿宋_GB2312" w:eastAsia="仿宋_GB2312" w:hAnsi="宋体" w:cs="宋体" w:hint="eastAsia"/>
                <w:kern w:val="0"/>
                <w:szCs w:val="21"/>
              </w:rPr>
              <w:t>500</w:t>
            </w:r>
            <w:r>
              <w:rPr>
                <w:rFonts w:ascii="仿宋_GB2312" w:eastAsia="仿宋_GB2312" w:hAnsi="宋体" w:cs="宋体" w:hint="eastAsia"/>
                <w:kern w:val="0"/>
                <w:szCs w:val="21"/>
              </w:rPr>
              <w:t>万元的部分为</w:t>
            </w:r>
            <w:r>
              <w:rPr>
                <w:rFonts w:ascii="仿宋_GB2312" w:eastAsia="仿宋_GB2312" w:hAnsi="宋体" w:cs="宋体" w:hint="eastAsia"/>
                <w:kern w:val="0"/>
                <w:szCs w:val="21"/>
              </w:rPr>
              <w:t>20%</w:t>
            </w:r>
          </w:p>
        </w:tc>
        <w:tc>
          <w:tcPr>
            <w:tcW w:w="2268" w:type="dxa"/>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500</w:t>
            </w:r>
            <w:r>
              <w:rPr>
                <w:rFonts w:ascii="仿宋_GB2312" w:eastAsia="仿宋_GB2312" w:hAnsi="宋体" w:cs="宋体" w:hint="eastAsia"/>
                <w:kern w:val="0"/>
                <w:szCs w:val="21"/>
              </w:rPr>
              <w:t>万元（含</w:t>
            </w:r>
            <w:r>
              <w:rPr>
                <w:rFonts w:ascii="仿宋_GB2312" w:eastAsia="仿宋_GB2312" w:hAnsi="宋体" w:cs="宋体" w:hint="eastAsia"/>
                <w:kern w:val="0"/>
                <w:szCs w:val="21"/>
              </w:rPr>
              <w:t>500</w:t>
            </w:r>
            <w:r>
              <w:rPr>
                <w:rFonts w:ascii="仿宋_GB2312" w:eastAsia="仿宋_GB2312" w:hAnsi="宋体" w:cs="宋体" w:hint="eastAsia"/>
                <w:kern w:val="0"/>
                <w:szCs w:val="21"/>
              </w:rPr>
              <w:t>万元）以上的部分为</w:t>
            </w:r>
            <w:r>
              <w:rPr>
                <w:rFonts w:ascii="仿宋_GB2312" w:eastAsia="仿宋_GB2312" w:hAnsi="宋体" w:cs="宋体" w:hint="eastAsia"/>
                <w:kern w:val="0"/>
                <w:szCs w:val="21"/>
              </w:rPr>
              <w:t>15%</w:t>
            </w:r>
          </w:p>
        </w:tc>
      </w:tr>
      <w:tr w:rsidR="00000000">
        <w:trPr>
          <w:trHeight w:val="1424"/>
        </w:trPr>
        <w:tc>
          <w:tcPr>
            <w:tcW w:w="1419" w:type="dxa"/>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省部级项目（人文社科）</w:t>
            </w:r>
          </w:p>
        </w:tc>
        <w:tc>
          <w:tcPr>
            <w:tcW w:w="7938" w:type="dxa"/>
            <w:gridSpan w:val="4"/>
            <w:vAlign w:val="center"/>
          </w:tcPr>
          <w:p w:rsidR="00000000" w:rsidRDefault="00377400">
            <w:pPr>
              <w:widowControl/>
              <w:spacing w:line="560" w:lineRule="exact"/>
              <w:jc w:val="center"/>
              <w:rPr>
                <w:rFonts w:ascii="仿宋_GB2312" w:eastAsia="仿宋_GB2312" w:hAnsi="宋体" w:cs="宋体"/>
                <w:kern w:val="0"/>
                <w:szCs w:val="21"/>
              </w:rPr>
            </w:pPr>
            <w:r>
              <w:rPr>
                <w:rFonts w:ascii="仿宋_GB2312" w:eastAsia="仿宋_GB2312" w:hAnsi="宋体" w:cs="宋体" w:hint="eastAsia"/>
                <w:kern w:val="0"/>
                <w:szCs w:val="21"/>
              </w:rPr>
              <w:t>项目资助总额的</w:t>
            </w:r>
            <w:r>
              <w:rPr>
                <w:rFonts w:ascii="仿宋_GB2312" w:eastAsia="仿宋_GB2312" w:hAnsi="宋体" w:cs="宋体" w:hint="eastAsia"/>
                <w:kern w:val="0"/>
                <w:szCs w:val="21"/>
              </w:rPr>
              <w:t>30%</w:t>
            </w:r>
          </w:p>
        </w:tc>
      </w:tr>
    </w:tbl>
    <w:p w:rsidR="00000000" w:rsidRDefault="00377400">
      <w:pPr>
        <w:widowControl/>
        <w:spacing w:line="560" w:lineRule="exact"/>
        <w:rPr>
          <w:rFonts w:ascii="仿宋_GB2312" w:eastAsia="仿宋_GB2312" w:hAnsi="宋体" w:cs="宋体"/>
          <w:kern w:val="0"/>
          <w:sz w:val="24"/>
          <w:szCs w:val="24"/>
        </w:rPr>
      </w:pP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（二）足额预算：间接费用应按相应规定比例足额计提。</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（三）绩效支出安排与项目组成员在项目工作中的实际贡献挂钩。</w:t>
      </w:r>
      <w:r>
        <w:rPr>
          <w:rFonts w:ascii="仿宋_GB2312" w:eastAsia="仿宋_GB2312" w:hAnsi="宋体" w:cs="宋体"/>
          <w:kern w:val="0"/>
          <w:sz w:val="32"/>
          <w:szCs w:val="32"/>
        </w:rPr>
        <w:t xml:space="preserve"> </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（四）应设立间接费用的项目类别：公开竞争研发项目。</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对于稳定支持和后补助科研项目（包括其他非公开竞争研发项目），相关费用已通过部门预算等渠道安排，不予列支间接经费。</w:t>
      </w:r>
    </w:p>
    <w:p w:rsidR="00000000" w:rsidRDefault="00377400">
      <w:pPr>
        <w:widowControl/>
        <w:shd w:val="clear" w:color="auto" w:fill="FFFFFF"/>
        <w:spacing w:line="560" w:lineRule="exact"/>
        <w:ind w:firstLine="634"/>
        <w:jc w:val="left"/>
        <w:rPr>
          <w:rFonts w:ascii="仿宋_GB2312" w:eastAsia="仿宋_GB2312" w:hAnsi="宋体" w:cs="宋体"/>
          <w:bCs/>
          <w:kern w:val="0"/>
          <w:sz w:val="32"/>
          <w:szCs w:val="32"/>
        </w:rPr>
      </w:pPr>
      <w:r>
        <w:rPr>
          <w:rFonts w:ascii="仿宋_GB2312" w:eastAsia="仿宋_GB2312" w:hAnsi="黑体" w:cs="宋体" w:hint="eastAsia"/>
          <w:b/>
          <w:bCs/>
          <w:color w:val="000000"/>
          <w:kern w:val="0"/>
          <w:sz w:val="32"/>
          <w:szCs w:val="32"/>
        </w:rPr>
        <w:t>第十四条</w:t>
      </w:r>
      <w:r>
        <w:rPr>
          <w:rFonts w:ascii="仿宋_GB2312" w:eastAsia="仿宋_GB2312" w:hAnsi="宋体" w:cs="宋体"/>
          <w:bCs/>
          <w:kern w:val="0"/>
          <w:sz w:val="32"/>
          <w:szCs w:val="32"/>
        </w:rPr>
        <w:t xml:space="preserve"> </w:t>
      </w:r>
      <w:r>
        <w:rPr>
          <w:rFonts w:ascii="仿宋_GB2312" w:eastAsia="仿宋_GB2312" w:hAnsi="宋体" w:cs="宋体" w:hint="eastAsia"/>
          <w:bCs/>
          <w:kern w:val="0"/>
          <w:sz w:val="32"/>
          <w:szCs w:val="32"/>
        </w:rPr>
        <w:t>间接费用的</w:t>
      </w:r>
      <w:r>
        <w:rPr>
          <w:rFonts w:ascii="仿宋_GB2312" w:eastAsia="仿宋_GB2312" w:hAnsi="宋体" w:cs="宋体" w:hint="eastAsia"/>
          <w:bCs/>
          <w:kern w:val="0"/>
          <w:sz w:val="32"/>
          <w:szCs w:val="32"/>
        </w:rPr>
        <w:t>额度</w:t>
      </w:r>
    </w:p>
    <w:p w:rsidR="00000000" w:rsidRDefault="00377400">
      <w:pPr>
        <w:widowControl/>
        <w:spacing w:line="560" w:lineRule="exact"/>
        <w:ind w:firstLine="645"/>
        <w:jc w:val="left"/>
        <w:rPr>
          <w:rFonts w:ascii="仿宋_GB2312" w:eastAsia="仿宋_GB2312" w:hAnsi="宋体" w:cs="宋体"/>
          <w:kern w:val="0"/>
          <w:sz w:val="32"/>
          <w:szCs w:val="32"/>
        </w:rPr>
      </w:pPr>
      <w:r>
        <w:rPr>
          <w:rFonts w:ascii="仿宋_GB2312" w:eastAsia="仿宋_GB2312" w:hAnsi="宋体" w:cs="宋体" w:hint="eastAsia"/>
          <w:bCs/>
          <w:kern w:val="0"/>
          <w:sz w:val="32"/>
          <w:szCs w:val="32"/>
        </w:rPr>
        <w:t>（一）学校独立承担的科研项目，间接费用的额度根据项目类别及资助总额</w:t>
      </w:r>
      <w:r>
        <w:rPr>
          <w:rFonts w:ascii="仿宋_GB2312" w:eastAsia="仿宋_GB2312" w:hAnsi="宋体" w:cs="宋体" w:hint="eastAsia"/>
          <w:kern w:val="0"/>
          <w:sz w:val="32"/>
          <w:szCs w:val="32"/>
        </w:rPr>
        <w:t>核定。</w:t>
      </w:r>
    </w:p>
    <w:p w:rsidR="00000000" w:rsidRDefault="00377400">
      <w:pPr>
        <w:widowControl/>
        <w:spacing w:line="560" w:lineRule="exact"/>
        <w:ind w:firstLine="645"/>
        <w:jc w:val="left"/>
        <w:rPr>
          <w:rFonts w:ascii="仿宋_GB2312" w:eastAsia="仿宋_GB2312" w:hAnsi="宋体" w:cs="宋体"/>
          <w:bCs/>
          <w:kern w:val="0"/>
          <w:sz w:val="32"/>
          <w:szCs w:val="32"/>
        </w:rPr>
      </w:pPr>
      <w:r>
        <w:rPr>
          <w:rFonts w:ascii="仿宋_GB2312" w:eastAsia="仿宋_GB2312" w:hAnsi="宋体" w:cs="宋体" w:hint="eastAsia"/>
          <w:bCs/>
          <w:kern w:val="0"/>
          <w:sz w:val="32"/>
          <w:szCs w:val="32"/>
        </w:rPr>
        <w:lastRenderedPageBreak/>
        <w:t>（二）学校作为参与项目单位的科研项目，间接费用按参与项目经费占项目总经费比例分配；若项目组有明确约定的，项目负责人须向科技处提供项目总经费预算及分配方案，经审核后按项目组分配方案执行。</w:t>
      </w:r>
    </w:p>
    <w:p w:rsidR="00000000" w:rsidRDefault="00377400">
      <w:pPr>
        <w:widowControl/>
        <w:spacing w:line="560" w:lineRule="exact"/>
        <w:ind w:firstLine="645"/>
        <w:jc w:val="left"/>
        <w:rPr>
          <w:rFonts w:ascii="仿宋_GB2312" w:eastAsia="仿宋_GB2312" w:hAnsi="宋体" w:cs="宋体" w:hint="eastAsia"/>
          <w:bCs/>
          <w:kern w:val="0"/>
          <w:sz w:val="32"/>
          <w:szCs w:val="32"/>
        </w:rPr>
      </w:pPr>
      <w:r>
        <w:rPr>
          <w:rFonts w:ascii="仿宋_GB2312" w:eastAsia="仿宋_GB2312" w:hAnsi="宋体" w:cs="宋体" w:hint="eastAsia"/>
          <w:bCs/>
          <w:kern w:val="0"/>
          <w:sz w:val="32"/>
          <w:szCs w:val="32"/>
        </w:rPr>
        <w:t>（三）学校给予国家级项目直接费用（扣除设备购置费后）</w:t>
      </w:r>
      <w:r>
        <w:rPr>
          <w:rFonts w:ascii="仿宋_GB2312" w:eastAsia="仿宋_GB2312" w:hAnsi="宋体" w:cs="宋体" w:hint="eastAsia"/>
          <w:bCs/>
          <w:kern w:val="0"/>
          <w:sz w:val="32"/>
          <w:szCs w:val="32"/>
        </w:rPr>
        <w:t>1</w:t>
      </w:r>
      <w:r>
        <w:rPr>
          <w:rFonts w:ascii="仿宋_GB2312" w:eastAsia="仿宋_GB2312" w:hAnsi="宋体" w:cs="宋体"/>
          <w:bCs/>
          <w:kern w:val="0"/>
          <w:sz w:val="32"/>
          <w:szCs w:val="32"/>
        </w:rPr>
        <w:t>0</w:t>
      </w:r>
      <w:r>
        <w:rPr>
          <w:rFonts w:ascii="仿宋_GB2312" w:eastAsia="仿宋_GB2312" w:hAnsi="宋体" w:cs="宋体" w:hint="eastAsia"/>
          <w:bCs/>
          <w:kern w:val="0"/>
          <w:sz w:val="32"/>
          <w:szCs w:val="32"/>
        </w:rPr>
        <w:t>%</w:t>
      </w:r>
      <w:r>
        <w:rPr>
          <w:rFonts w:ascii="仿宋_GB2312" w:eastAsia="仿宋_GB2312" w:hAnsi="宋体" w:cs="宋体" w:hint="eastAsia"/>
          <w:bCs/>
          <w:kern w:val="0"/>
          <w:sz w:val="32"/>
          <w:szCs w:val="32"/>
        </w:rPr>
        <w:t>的间接费用补充。列入学校年度预算。</w:t>
      </w:r>
    </w:p>
    <w:p w:rsidR="00000000" w:rsidRDefault="00377400">
      <w:pPr>
        <w:widowControl/>
        <w:spacing w:line="560" w:lineRule="exact"/>
        <w:ind w:firstLine="630"/>
        <w:jc w:val="left"/>
        <w:rPr>
          <w:rFonts w:ascii="仿宋_GB2312" w:eastAsia="仿宋_GB2312" w:hAnsi="宋体" w:cs="宋体"/>
          <w:bCs/>
          <w:kern w:val="0"/>
          <w:sz w:val="32"/>
          <w:szCs w:val="32"/>
        </w:rPr>
      </w:pPr>
      <w:r>
        <w:rPr>
          <w:rFonts w:ascii="仿宋_GB2312" w:eastAsia="仿宋_GB2312" w:hAnsi="黑体" w:cs="宋体" w:hint="eastAsia"/>
          <w:b/>
          <w:bCs/>
          <w:color w:val="000000"/>
          <w:kern w:val="0"/>
          <w:sz w:val="32"/>
          <w:szCs w:val="32"/>
        </w:rPr>
        <w:t>第十五条</w:t>
      </w:r>
      <w:r>
        <w:rPr>
          <w:rFonts w:ascii="仿宋_GB2312" w:eastAsia="仿宋_GB2312" w:hAnsi="黑体" w:cs="宋体" w:hint="eastAsia"/>
          <w:b/>
          <w:bCs/>
          <w:kern w:val="0"/>
          <w:sz w:val="32"/>
          <w:szCs w:val="32"/>
        </w:rPr>
        <w:t xml:space="preserve"> </w:t>
      </w:r>
      <w:r>
        <w:rPr>
          <w:rFonts w:ascii="仿宋_GB2312" w:eastAsia="仿宋_GB2312" w:hAnsi="宋体" w:cs="宋体" w:hint="eastAsia"/>
          <w:kern w:val="0"/>
          <w:sz w:val="32"/>
          <w:szCs w:val="32"/>
        </w:rPr>
        <w:t>管理费计提</w:t>
      </w:r>
    </w:p>
    <w:p w:rsidR="00000000" w:rsidRDefault="00377400">
      <w:pPr>
        <w:widowControl/>
        <w:spacing w:line="560" w:lineRule="exact"/>
        <w:ind w:firstLineChars="200" w:firstLine="640"/>
        <w:jc w:val="left"/>
        <w:rPr>
          <w:rFonts w:ascii="仿宋_GB2312" w:eastAsia="仿宋_GB2312" w:hAnsi="宋体" w:cs="宋体"/>
          <w:kern w:val="0"/>
          <w:sz w:val="24"/>
          <w:szCs w:val="24"/>
        </w:rPr>
      </w:pPr>
      <w:r>
        <w:rPr>
          <w:rFonts w:ascii="仿宋_GB2312" w:eastAsia="仿宋_GB2312" w:hAnsi="宋体" w:cs="宋体" w:hint="eastAsia"/>
          <w:kern w:val="0"/>
          <w:sz w:val="32"/>
          <w:szCs w:val="32"/>
        </w:rPr>
        <w:t>各类财政科研项目管理费按照项目经费中直接费用扣除设备购置费后的</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核定。设立间接费用项目的管理费从间接费用中扣减；不列支间接经费项</w:t>
      </w:r>
      <w:r>
        <w:rPr>
          <w:rFonts w:ascii="仿宋_GB2312" w:eastAsia="仿宋_GB2312" w:hAnsi="宋体" w:cs="宋体" w:hint="eastAsia"/>
          <w:kern w:val="0"/>
          <w:sz w:val="32"/>
          <w:szCs w:val="32"/>
        </w:rPr>
        <w:t>目的管理费从直接费用中扣减。</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bCs/>
          <w:kern w:val="0"/>
          <w:sz w:val="32"/>
          <w:szCs w:val="32"/>
        </w:rPr>
        <w:t>第十六条</w:t>
      </w:r>
      <w:r>
        <w:rPr>
          <w:rFonts w:ascii="仿宋_GB2312" w:eastAsia="仿宋_GB2312" w:hAnsi="黑体" w:cs="宋体" w:hint="eastAsia"/>
          <w:b/>
          <w:bCs/>
          <w:kern w:val="0"/>
          <w:sz w:val="32"/>
          <w:szCs w:val="32"/>
        </w:rPr>
        <w:t xml:space="preserve"> </w:t>
      </w:r>
      <w:r>
        <w:rPr>
          <w:rFonts w:ascii="仿宋_GB2312" w:eastAsia="仿宋_GB2312" w:hAnsi="宋体" w:cs="宋体" w:hint="eastAsia"/>
          <w:kern w:val="0"/>
          <w:sz w:val="32"/>
          <w:szCs w:val="32"/>
        </w:rPr>
        <w:t>管理费由学校统筹安排使用。主要用于学校科研突出业绩奖励以及科研项目在组织实施过程中，对现有仪器设备及房屋使用费、水电气暖消耗费、固定资产房屋设备折旧费、图书馆及资料室使用费、网络信息运行管理服务费、低值易耗品摊销费等费用的补助支出。</w:t>
      </w:r>
    </w:p>
    <w:p w:rsidR="00000000" w:rsidRDefault="00377400">
      <w:pPr>
        <w:widowControl/>
        <w:shd w:val="clear" w:color="auto" w:fill="FFFFFF"/>
        <w:spacing w:line="560" w:lineRule="exact"/>
        <w:ind w:firstLineChars="200" w:firstLine="643"/>
        <w:jc w:val="left"/>
        <w:rPr>
          <w:rFonts w:ascii="仿宋_GB2312" w:eastAsia="仿宋_GB2312" w:hAnsi="宋体" w:cs="宋体"/>
          <w:bCs/>
          <w:kern w:val="0"/>
          <w:sz w:val="32"/>
          <w:szCs w:val="32"/>
        </w:rPr>
      </w:pPr>
      <w:r>
        <w:rPr>
          <w:rFonts w:ascii="仿宋_GB2312" w:eastAsia="仿宋_GB2312" w:hAnsi="黑体" w:cs="宋体" w:hint="eastAsia"/>
          <w:b/>
          <w:bCs/>
          <w:color w:val="000000"/>
          <w:kern w:val="0"/>
          <w:sz w:val="32"/>
          <w:szCs w:val="32"/>
        </w:rPr>
        <w:t>第十七条</w:t>
      </w:r>
      <w:r>
        <w:rPr>
          <w:rFonts w:ascii="仿宋_GB2312" w:eastAsia="仿宋_GB2312" w:hAnsi="宋体" w:cs="宋体"/>
          <w:bCs/>
          <w:kern w:val="0"/>
          <w:sz w:val="32"/>
          <w:szCs w:val="32"/>
        </w:rPr>
        <w:t xml:space="preserve"> </w:t>
      </w:r>
      <w:r>
        <w:rPr>
          <w:rFonts w:ascii="仿宋_GB2312" w:eastAsia="仿宋_GB2312" w:hAnsi="宋体" w:cs="宋体" w:hint="eastAsia"/>
          <w:bCs/>
          <w:kern w:val="0"/>
          <w:sz w:val="32"/>
          <w:szCs w:val="32"/>
        </w:rPr>
        <w:t>间接费用中的绩效支出：</w:t>
      </w:r>
    </w:p>
    <w:p w:rsidR="00000000" w:rsidRDefault="00377400">
      <w:pPr>
        <w:widowControl/>
        <w:shd w:val="clear" w:color="auto" w:fill="FFFFFF"/>
        <w:spacing w:line="560" w:lineRule="exact"/>
        <w:ind w:firstLineChars="196" w:firstLine="627"/>
        <w:jc w:val="left"/>
        <w:rPr>
          <w:rFonts w:ascii="仿宋_GB2312" w:eastAsia="仿宋_GB2312" w:hAnsi="宋体" w:cs="宋体"/>
          <w:bCs/>
          <w:kern w:val="0"/>
          <w:sz w:val="32"/>
          <w:szCs w:val="32"/>
        </w:rPr>
      </w:pPr>
      <w:r>
        <w:rPr>
          <w:rFonts w:ascii="仿宋_GB2312" w:eastAsia="仿宋_GB2312" w:hAnsi="宋体" w:cs="宋体" w:hint="eastAsia"/>
          <w:bCs/>
          <w:kern w:val="0"/>
          <w:sz w:val="32"/>
          <w:szCs w:val="32"/>
        </w:rPr>
        <w:t>（一）</w:t>
      </w:r>
      <w:r>
        <w:rPr>
          <w:rFonts w:ascii="仿宋_GB2312" w:eastAsia="仿宋_GB2312" w:hAnsi="宋体" w:cs="宋体"/>
          <w:bCs/>
          <w:kern w:val="0"/>
          <w:sz w:val="32"/>
          <w:szCs w:val="32"/>
        </w:rPr>
        <w:t xml:space="preserve"> </w:t>
      </w:r>
      <w:r>
        <w:rPr>
          <w:rFonts w:ascii="仿宋_GB2312" w:eastAsia="仿宋_GB2312" w:hAnsi="宋体" w:cs="宋体" w:hint="eastAsia"/>
          <w:bCs/>
          <w:kern w:val="0"/>
          <w:sz w:val="32"/>
          <w:szCs w:val="32"/>
        </w:rPr>
        <w:t>间接费用扣除管理费，剩余均为绩效支出。</w:t>
      </w:r>
    </w:p>
    <w:p w:rsidR="00000000" w:rsidRDefault="00377400">
      <w:pPr>
        <w:widowControl/>
        <w:shd w:val="clear" w:color="auto" w:fill="FFFFFF"/>
        <w:spacing w:line="560" w:lineRule="exact"/>
        <w:ind w:firstLineChars="200" w:firstLine="640"/>
        <w:jc w:val="left"/>
        <w:rPr>
          <w:rFonts w:ascii="仿宋_GB2312" w:eastAsia="仿宋_GB2312" w:hAnsi="宋体" w:cs="宋体"/>
          <w:bCs/>
          <w:kern w:val="0"/>
          <w:sz w:val="32"/>
          <w:szCs w:val="32"/>
        </w:rPr>
      </w:pPr>
      <w:r>
        <w:rPr>
          <w:rFonts w:ascii="仿宋_GB2312" w:eastAsia="仿宋_GB2312" w:hAnsi="宋体" w:cs="宋体" w:hint="eastAsia"/>
          <w:bCs/>
          <w:kern w:val="0"/>
          <w:sz w:val="32"/>
          <w:szCs w:val="32"/>
        </w:rPr>
        <w:t>（二）</w:t>
      </w:r>
      <w:r>
        <w:rPr>
          <w:rFonts w:ascii="仿宋_GB2312" w:eastAsia="仿宋_GB2312" w:hAnsi="宋体" w:cs="宋体"/>
          <w:bCs/>
          <w:kern w:val="0"/>
          <w:sz w:val="32"/>
          <w:szCs w:val="32"/>
        </w:rPr>
        <w:t xml:space="preserve"> </w:t>
      </w:r>
      <w:r>
        <w:rPr>
          <w:rFonts w:ascii="仿宋_GB2312" w:eastAsia="仿宋_GB2312" w:hAnsi="宋体" w:cs="宋体" w:hint="eastAsia"/>
          <w:bCs/>
          <w:kern w:val="0"/>
          <w:sz w:val="32"/>
          <w:szCs w:val="32"/>
        </w:rPr>
        <w:t>项目执行期间支付绩效支出的</w:t>
      </w:r>
      <w:r>
        <w:rPr>
          <w:rFonts w:ascii="仿宋_GB2312" w:eastAsia="仿宋_GB2312" w:hAnsi="宋体" w:cs="宋体"/>
          <w:bCs/>
          <w:kern w:val="0"/>
          <w:sz w:val="32"/>
          <w:szCs w:val="32"/>
        </w:rPr>
        <w:t>70%</w:t>
      </w:r>
      <w:r>
        <w:rPr>
          <w:rFonts w:ascii="仿宋_GB2312" w:eastAsia="仿宋_GB2312" w:hAnsi="宋体" w:cs="宋体" w:hint="eastAsia"/>
          <w:bCs/>
          <w:kern w:val="0"/>
          <w:sz w:val="32"/>
          <w:szCs w:val="32"/>
        </w:rPr>
        <w:t>。项目负责人根据经费执行进度、项目已实现的工作目标和任务，分次发放阶段性绩效支出。</w:t>
      </w:r>
      <w:r>
        <w:rPr>
          <w:rFonts w:ascii="仿宋_GB2312" w:eastAsia="仿宋_GB2312" w:hAnsi="宋体" w:cs="宋体" w:hint="eastAsia"/>
          <w:kern w:val="0"/>
          <w:sz w:val="32"/>
          <w:szCs w:val="32"/>
        </w:rPr>
        <w:t>对于项目经费一次性到账的，在项目中</w:t>
      </w:r>
      <w:r>
        <w:rPr>
          <w:rFonts w:ascii="仿宋_GB2312" w:eastAsia="仿宋_GB2312" w:hAnsi="宋体" w:cs="宋体" w:hint="eastAsia"/>
          <w:kern w:val="0"/>
          <w:sz w:val="32"/>
          <w:szCs w:val="32"/>
        </w:rPr>
        <w:t>期考核之前发放额不得超过绩效支出总额的</w:t>
      </w:r>
      <w:r>
        <w:rPr>
          <w:rFonts w:ascii="仿宋_GB2312" w:eastAsia="仿宋_GB2312" w:hAnsi="宋体" w:cs="宋体" w:hint="eastAsia"/>
          <w:kern w:val="0"/>
          <w:sz w:val="32"/>
          <w:szCs w:val="32"/>
        </w:rPr>
        <w:t>50%</w:t>
      </w:r>
      <w:r>
        <w:rPr>
          <w:rFonts w:ascii="仿宋_GB2312" w:eastAsia="仿宋_GB2312" w:hAnsi="宋体" w:cs="宋体" w:hint="eastAsia"/>
          <w:kern w:val="0"/>
          <w:sz w:val="32"/>
          <w:szCs w:val="32"/>
        </w:rPr>
        <w:t>。</w:t>
      </w:r>
    </w:p>
    <w:p w:rsidR="00000000" w:rsidRDefault="00377400">
      <w:pPr>
        <w:widowControl/>
        <w:shd w:val="clear" w:color="auto" w:fill="FFFFFF"/>
        <w:spacing w:line="560" w:lineRule="exact"/>
        <w:ind w:firstLineChars="200" w:firstLine="640"/>
        <w:jc w:val="left"/>
        <w:rPr>
          <w:rFonts w:ascii="仿宋_GB2312" w:eastAsia="仿宋_GB2312" w:hAnsi="宋体" w:cs="宋体"/>
          <w:bCs/>
          <w:kern w:val="0"/>
          <w:sz w:val="32"/>
          <w:szCs w:val="32"/>
        </w:rPr>
      </w:pPr>
      <w:r>
        <w:rPr>
          <w:rFonts w:ascii="仿宋_GB2312" w:eastAsia="仿宋_GB2312" w:hAnsi="宋体" w:cs="宋体" w:hint="eastAsia"/>
          <w:bCs/>
          <w:kern w:val="0"/>
          <w:sz w:val="32"/>
          <w:szCs w:val="32"/>
        </w:rPr>
        <w:t>项目在档案验收、财务验收、业务验收合格后，支付绩效支出的</w:t>
      </w:r>
      <w:r>
        <w:rPr>
          <w:rFonts w:ascii="仿宋_GB2312" w:eastAsia="仿宋_GB2312" w:hAnsi="宋体" w:cs="宋体"/>
          <w:bCs/>
          <w:kern w:val="0"/>
          <w:sz w:val="32"/>
          <w:szCs w:val="32"/>
        </w:rPr>
        <w:t xml:space="preserve">30% </w:t>
      </w:r>
      <w:r>
        <w:rPr>
          <w:rFonts w:ascii="仿宋_GB2312" w:eastAsia="仿宋_GB2312" w:hAnsi="宋体" w:cs="宋体" w:hint="eastAsia"/>
          <w:bCs/>
          <w:kern w:val="0"/>
          <w:sz w:val="32"/>
          <w:szCs w:val="32"/>
        </w:rPr>
        <w:t>。</w:t>
      </w:r>
    </w:p>
    <w:p w:rsidR="00000000" w:rsidRDefault="00377400">
      <w:pPr>
        <w:widowControl/>
        <w:shd w:val="clear" w:color="auto" w:fill="FFFFFF"/>
        <w:spacing w:line="560" w:lineRule="exact"/>
        <w:ind w:firstLineChars="200" w:firstLine="640"/>
        <w:jc w:val="left"/>
        <w:rPr>
          <w:rFonts w:ascii="仿宋_GB2312" w:eastAsia="仿宋_GB2312" w:hAnsi="宋体" w:cs="宋体"/>
          <w:bCs/>
          <w:kern w:val="0"/>
          <w:sz w:val="32"/>
          <w:szCs w:val="32"/>
        </w:rPr>
      </w:pPr>
      <w:r>
        <w:rPr>
          <w:rFonts w:ascii="仿宋_GB2312" w:eastAsia="仿宋_GB2312" w:hAnsi="宋体" w:cs="宋体" w:hint="eastAsia"/>
          <w:bCs/>
          <w:kern w:val="0"/>
          <w:sz w:val="32"/>
          <w:szCs w:val="32"/>
        </w:rPr>
        <w:lastRenderedPageBreak/>
        <w:t>（三）</w:t>
      </w:r>
      <w:r>
        <w:rPr>
          <w:rFonts w:ascii="仿宋_GB2312" w:eastAsia="仿宋_GB2312" w:hAnsi="宋体" w:cs="宋体"/>
          <w:bCs/>
          <w:kern w:val="0"/>
          <w:sz w:val="32"/>
          <w:szCs w:val="32"/>
        </w:rPr>
        <w:t xml:space="preserve"> </w:t>
      </w:r>
      <w:r>
        <w:rPr>
          <w:rFonts w:ascii="仿宋_GB2312" w:eastAsia="仿宋_GB2312" w:hAnsi="宋体" w:cs="宋体" w:hint="eastAsia"/>
          <w:bCs/>
          <w:kern w:val="0"/>
          <w:sz w:val="32"/>
          <w:szCs w:val="32"/>
        </w:rPr>
        <w:t>项目负责人</w:t>
      </w:r>
      <w:r>
        <w:rPr>
          <w:rFonts w:ascii="仿宋_GB2312" w:eastAsia="仿宋_GB2312" w:hAnsi="宋体" w:cs="宋体" w:hint="eastAsia"/>
          <w:color w:val="000000"/>
          <w:kern w:val="0"/>
          <w:sz w:val="32"/>
          <w:szCs w:val="32"/>
        </w:rPr>
        <w:t>根据科研人员在项目工作中的实际贡献</w:t>
      </w:r>
      <w:r>
        <w:rPr>
          <w:rFonts w:ascii="仿宋_GB2312" w:eastAsia="仿宋_GB2312" w:hAnsi="宋体" w:cs="宋体" w:hint="eastAsia"/>
          <w:bCs/>
          <w:kern w:val="0"/>
          <w:sz w:val="32"/>
          <w:szCs w:val="32"/>
        </w:rPr>
        <w:t>，提出分配方案。科技处审批绩效支出分配方案。</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黑体" w:cs="宋体" w:hint="eastAsia"/>
          <w:kern w:val="0"/>
          <w:sz w:val="32"/>
          <w:szCs w:val="32"/>
        </w:rPr>
        <w:t>（四）</w:t>
      </w:r>
      <w:r>
        <w:rPr>
          <w:rFonts w:ascii="仿宋_GB2312" w:eastAsia="仿宋_GB2312" w:hAnsi="黑体" w:cs="宋体"/>
          <w:kern w:val="0"/>
          <w:sz w:val="32"/>
          <w:szCs w:val="32"/>
        </w:rPr>
        <w:t xml:space="preserve"> </w:t>
      </w:r>
      <w:r>
        <w:rPr>
          <w:rFonts w:ascii="仿宋_GB2312" w:eastAsia="仿宋_GB2312" w:hAnsi="宋体" w:cs="宋体" w:hint="eastAsia"/>
          <w:kern w:val="0"/>
          <w:sz w:val="32"/>
          <w:szCs w:val="32"/>
        </w:rPr>
        <w:t>绩效支出发放流程为：学校收到科研项目经费来款，办理收入入账时按比例一次性提取绩效支出到项目绩效经费科目。项目负责人填写《安徽建筑大学科研项目绩效支出发放申请表》（附件</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）提出“绩效支出申请”，明确发放人员名单及额度，经项目单位审核同意后，报科技处审批并经财务处审查后发放，绩效支出从项目绩效</w:t>
      </w:r>
      <w:r>
        <w:rPr>
          <w:rFonts w:ascii="仿宋_GB2312" w:eastAsia="仿宋_GB2312" w:hAnsi="宋体" w:cs="宋体" w:hint="eastAsia"/>
          <w:kern w:val="0"/>
          <w:sz w:val="32"/>
          <w:szCs w:val="32"/>
        </w:rPr>
        <w:t>经费科目发放。</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bCs/>
          <w:color w:val="000000"/>
          <w:kern w:val="0"/>
          <w:sz w:val="32"/>
          <w:szCs w:val="32"/>
        </w:rPr>
        <w:t>第十八条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项目执行期间存在以下情况之一的，不得发放绩效支出：</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（一）未按要求报送项目相关材料，包括计划任务书</w:t>
      </w:r>
      <w:r>
        <w:rPr>
          <w:rFonts w:ascii="仿宋_GB2312" w:eastAsia="仿宋_GB2312" w:hAnsi="宋体" w:cs="宋体"/>
          <w:kern w:val="0"/>
          <w:sz w:val="32"/>
          <w:szCs w:val="32"/>
        </w:rPr>
        <w:t>(</w:t>
      </w:r>
      <w:r>
        <w:rPr>
          <w:rFonts w:ascii="仿宋_GB2312" w:eastAsia="仿宋_GB2312" w:hAnsi="宋体" w:cs="宋体" w:hint="eastAsia"/>
          <w:kern w:val="0"/>
          <w:sz w:val="32"/>
          <w:szCs w:val="32"/>
        </w:rPr>
        <w:t>合同书</w:t>
      </w:r>
      <w:r>
        <w:rPr>
          <w:rFonts w:ascii="仿宋_GB2312" w:eastAsia="仿宋_GB2312" w:hAnsi="宋体" w:cs="宋体"/>
          <w:kern w:val="0"/>
          <w:sz w:val="32"/>
          <w:szCs w:val="32"/>
        </w:rPr>
        <w:t>)</w:t>
      </w:r>
      <w:r>
        <w:rPr>
          <w:rFonts w:ascii="仿宋_GB2312" w:eastAsia="仿宋_GB2312" w:hAnsi="宋体" w:cs="宋体" w:hint="eastAsia"/>
          <w:kern w:val="0"/>
          <w:sz w:val="32"/>
          <w:szCs w:val="32"/>
        </w:rPr>
        <w:t>、预算书、年度进展报告、中期总结报告、验收材料及其他相关文件等；</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（二）在项目执行过程中，对项目负责人、参加人员、经费预算、研究目标、研究内容等重要事项的调整未按要求提前报批；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（三）无正当理由，项目未按合同进度执行，或未按期落实上级主管部门提出的整改要求等；</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（四）存在违反国家法律法规、学校规章制度等以及其他影响学校声誉的行为。</w:t>
      </w:r>
    </w:p>
    <w:p w:rsidR="00000000" w:rsidRDefault="00377400">
      <w:pPr>
        <w:widowControl/>
        <w:spacing w:line="560" w:lineRule="exact"/>
        <w:ind w:firstLineChars="200" w:firstLine="672"/>
        <w:jc w:val="left"/>
        <w:rPr>
          <w:rFonts w:ascii="仿宋_GB2312" w:eastAsia="仿宋_GB2312" w:hAnsi="宋体" w:cs="宋体"/>
          <w:kern w:val="0"/>
          <w:sz w:val="32"/>
          <w:szCs w:val="32"/>
        </w:rPr>
      </w:pPr>
      <w:r>
        <w:rPr>
          <w:rFonts w:ascii="仿宋_GB2312" w:eastAsia="仿宋_GB2312" w:hAnsi="宋体" w:cs="宋体" w:hint="eastAsia"/>
          <w:spacing w:val="8"/>
          <w:kern w:val="0"/>
          <w:sz w:val="32"/>
          <w:szCs w:val="32"/>
        </w:rPr>
        <w:t>对于前款各项情形，学校有权追回已发放的绩效支</w:t>
      </w:r>
      <w:r>
        <w:rPr>
          <w:rFonts w:ascii="仿宋_GB2312" w:eastAsia="仿宋_GB2312" w:hAnsi="宋体" w:cs="宋体" w:hint="eastAsia"/>
          <w:spacing w:val="8"/>
          <w:kern w:val="0"/>
          <w:sz w:val="32"/>
          <w:szCs w:val="32"/>
        </w:rPr>
        <w:t>出。</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bCs/>
          <w:color w:val="000000"/>
          <w:kern w:val="0"/>
          <w:sz w:val="32"/>
          <w:szCs w:val="32"/>
        </w:rPr>
        <w:lastRenderedPageBreak/>
        <w:t>第十九条</w:t>
      </w:r>
      <w:r>
        <w:rPr>
          <w:rFonts w:ascii="仿宋_GB2312" w:eastAsia="仿宋_GB2312" w:hAnsi="宋体" w:cs="仿宋_GB2312"/>
          <w:color w:val="353535"/>
          <w:kern w:val="0"/>
          <w:sz w:val="32"/>
          <w:szCs w:val="32"/>
        </w:rPr>
        <w:t xml:space="preserve"> </w:t>
      </w:r>
      <w:r>
        <w:rPr>
          <w:rFonts w:ascii="仿宋_GB2312" w:eastAsia="仿宋_GB2312" w:hAnsi="宋体" w:cs="宋体" w:hint="eastAsia"/>
          <w:kern w:val="0"/>
          <w:sz w:val="32"/>
          <w:szCs w:val="32"/>
        </w:rPr>
        <w:t>项目任务在研究开发过程中发生的除上述费用之外的其他支出，应当在申请预算时单独列示，单独核定。</w:t>
      </w:r>
    </w:p>
    <w:p w:rsidR="00000000" w:rsidRDefault="00377400">
      <w:pPr>
        <w:widowControl/>
        <w:spacing w:line="560" w:lineRule="exact"/>
        <w:jc w:val="center"/>
        <w:rPr>
          <w:rFonts w:ascii="黑体" w:eastAsia="黑体" w:hAnsi="黑体" w:cs="宋体"/>
          <w:kern w:val="0"/>
          <w:sz w:val="32"/>
          <w:szCs w:val="32"/>
        </w:rPr>
      </w:pPr>
      <w:r>
        <w:rPr>
          <w:rFonts w:ascii="黑体" w:eastAsia="黑体" w:hAnsi="黑体" w:cs="宋体" w:hint="eastAsia"/>
          <w:kern w:val="0"/>
          <w:sz w:val="32"/>
          <w:szCs w:val="32"/>
        </w:rPr>
        <w:t>第四章</w:t>
      </w:r>
      <w:r>
        <w:rPr>
          <w:rFonts w:ascii="黑体" w:eastAsia="黑体" w:hAnsi="黑体" w:cs="宋体"/>
          <w:kern w:val="0"/>
          <w:sz w:val="32"/>
          <w:szCs w:val="32"/>
        </w:rPr>
        <w:t xml:space="preserve"> </w:t>
      </w:r>
      <w:r>
        <w:rPr>
          <w:rFonts w:ascii="黑体" w:eastAsia="黑体" w:hAnsi="黑体" w:cs="宋体" w:hint="eastAsia"/>
          <w:kern w:val="0"/>
          <w:sz w:val="32"/>
          <w:szCs w:val="32"/>
        </w:rPr>
        <w:t>预算管理与调整</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bCs/>
          <w:color w:val="000000"/>
          <w:kern w:val="0"/>
          <w:sz w:val="32"/>
          <w:szCs w:val="32"/>
        </w:rPr>
        <w:t>第二十条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项目负责人按照国家及学校有关要求，结合项目研究实际需要，坚持目标相关性、政策相符性和经济合理性原则编制项目经费预算。</w:t>
      </w:r>
    </w:p>
    <w:p w:rsidR="00000000" w:rsidRDefault="00377400">
      <w:pPr>
        <w:widowControl/>
        <w:spacing w:line="560" w:lineRule="exact"/>
        <w:ind w:firstLineChars="200" w:firstLine="643"/>
        <w:jc w:val="left"/>
        <w:rPr>
          <w:rFonts w:ascii="仿宋_GB2312" w:eastAsia="仿宋_GB2312" w:hAnsi="宋体" w:cs="仿宋_GB2312"/>
          <w:color w:val="353535"/>
          <w:kern w:val="0"/>
          <w:sz w:val="32"/>
          <w:szCs w:val="32"/>
        </w:rPr>
      </w:pPr>
      <w:r>
        <w:rPr>
          <w:rFonts w:ascii="仿宋_GB2312" w:eastAsia="仿宋_GB2312" w:hAnsi="黑体" w:cs="宋体" w:hint="eastAsia"/>
          <w:b/>
          <w:bCs/>
          <w:color w:val="000000"/>
          <w:kern w:val="0"/>
          <w:sz w:val="32"/>
          <w:szCs w:val="32"/>
        </w:rPr>
        <w:t>第二十一条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项目经费预算包括来源预算与支出预算。来源预算是指有自筹经费来源的，项目负责人应当提供出资证明及其他相关财务资料。来源预算和支出预算应经学校财务处、科技处等相关部门审核。</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bCs/>
          <w:color w:val="000000"/>
          <w:kern w:val="0"/>
          <w:sz w:val="32"/>
          <w:szCs w:val="32"/>
        </w:rPr>
        <w:t>第二十二条</w:t>
      </w:r>
      <w:r>
        <w:rPr>
          <w:rFonts w:ascii="仿宋_GB2312" w:eastAsia="仿宋_GB2312" w:hAnsi="宋体" w:cs="仿宋_GB2312"/>
          <w:color w:val="353535"/>
          <w:kern w:val="0"/>
          <w:sz w:val="32"/>
          <w:szCs w:val="32"/>
        </w:rPr>
        <w:t xml:space="preserve"> </w:t>
      </w:r>
      <w:r>
        <w:rPr>
          <w:rFonts w:ascii="仿宋_GB2312" w:eastAsia="仿宋_GB2312" w:hAnsi="宋体" w:cs="宋体" w:hint="eastAsia"/>
          <w:kern w:val="0"/>
          <w:sz w:val="32"/>
          <w:szCs w:val="32"/>
        </w:rPr>
        <w:t>学校与其他单位联合承担的项目任务，根据学校承担的项目经费</w:t>
      </w:r>
      <w:r>
        <w:rPr>
          <w:rFonts w:ascii="仿宋_GB2312" w:eastAsia="仿宋_GB2312" w:hAnsi="宋体" w:cs="宋体" w:hint="eastAsia"/>
          <w:kern w:val="0"/>
          <w:sz w:val="32"/>
          <w:szCs w:val="32"/>
        </w:rPr>
        <w:t>部分中直接费用扣除设备购置费后占项目经费相应比例编制间接费用预算。</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bCs/>
          <w:color w:val="000000"/>
          <w:kern w:val="0"/>
          <w:sz w:val="32"/>
          <w:szCs w:val="32"/>
        </w:rPr>
        <w:t>第二十三条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科技处在启动项目申报工作时通知财务处，提供预算编制的相关资料，组织有关专家进行专项咨询指导，财务处全程参与。</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kern w:val="0"/>
          <w:sz w:val="32"/>
          <w:szCs w:val="32"/>
        </w:rPr>
        <w:t>第二十四条</w:t>
      </w:r>
      <w:r>
        <w:rPr>
          <w:rFonts w:ascii="仿宋_GB2312" w:eastAsia="仿宋_GB2312" w:hAnsi="宋体" w:cs="仿宋_GB2312"/>
          <w:color w:val="353535"/>
          <w:kern w:val="0"/>
          <w:sz w:val="32"/>
          <w:szCs w:val="32"/>
        </w:rPr>
        <w:t xml:space="preserve"> </w:t>
      </w:r>
      <w:r>
        <w:rPr>
          <w:rFonts w:ascii="仿宋_GB2312" w:eastAsia="仿宋_GB2312" w:hAnsi="宋体" w:cs="宋体" w:hint="eastAsia"/>
          <w:kern w:val="0"/>
          <w:sz w:val="32"/>
          <w:szCs w:val="32"/>
        </w:rPr>
        <w:t>项目经费到款后，科技处按照项目任务书及有关合同或协议等办理项目经费划拨手续，项目组按照项目经费预算管理和使用项目经费。</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kern w:val="0"/>
          <w:sz w:val="32"/>
          <w:szCs w:val="32"/>
        </w:rPr>
        <w:t>第二十五条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学校作为牵头单位的，项目负责人应当及时按预算核拨合作单位经费，并加强对外拨经费的监督管理，不得层层转拨、变相转拨项目经费。</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第二十六条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项目预算批复后，一般不予调整。确有必要调整</w:t>
      </w:r>
      <w:r>
        <w:rPr>
          <w:rFonts w:ascii="仿宋_GB2312" w:eastAsia="仿宋_GB2312" w:hAnsi="宋体" w:cs="宋体" w:hint="eastAsia"/>
          <w:kern w:val="0"/>
          <w:sz w:val="32"/>
          <w:szCs w:val="32"/>
        </w:rPr>
        <w:t>时，学校作为合作单位的，应报牵头单位，由牵头单</w:t>
      </w:r>
      <w:r>
        <w:rPr>
          <w:rFonts w:ascii="仿宋_GB2312" w:eastAsia="仿宋_GB2312" w:hAnsi="宋体" w:cs="宋体" w:hint="eastAsia"/>
          <w:kern w:val="0"/>
          <w:sz w:val="32"/>
          <w:szCs w:val="32"/>
        </w:rPr>
        <w:lastRenderedPageBreak/>
        <w:t>位按照项目预算调整程序报批；学校作为牵头单位的，应当按照以下程序报批：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（一）项目预算总额调整，由项目负责人提出申请，学校审核后报主管部门审批。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（二）项目总预算不变，项目合作单位之间以及增加或减少项目合作单位的预算调整，应当由项目组提出申请，经学校科技处、财务处审核后，按程序报上级主管部门审核、批准。</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（三）项目总预算不变，直接费用中的材料费、测试化验加工费、燃料动力费、会议费、差旅费、国际合作与交流费、出版／文献／信息传播／知识产权事务费及其他支出预算的调剂</w:t>
      </w:r>
      <w:r>
        <w:rPr>
          <w:rFonts w:ascii="仿宋_GB2312" w:eastAsia="仿宋_GB2312" w:hAnsi="宋体" w:cs="宋体" w:hint="eastAsia"/>
          <w:kern w:val="0"/>
          <w:sz w:val="32"/>
          <w:szCs w:val="32"/>
        </w:rPr>
        <w:t>，由学校科技处、财务处审批后予以调整。</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外拨给项目合作单位的经费，合作单位须与学校签订协议。</w:t>
      </w:r>
    </w:p>
    <w:p w:rsidR="00000000" w:rsidRDefault="00377400">
      <w:pPr>
        <w:widowControl/>
        <w:spacing w:line="560" w:lineRule="exact"/>
        <w:ind w:firstLineChars="200" w:firstLine="643"/>
        <w:jc w:val="left"/>
        <w:rPr>
          <w:rFonts w:ascii="仿宋_GB2312" w:eastAsia="仿宋_GB2312" w:hAnsi="黑体" w:cs="宋体"/>
          <w:kern w:val="0"/>
          <w:sz w:val="32"/>
          <w:szCs w:val="32"/>
        </w:rPr>
      </w:pPr>
      <w:r>
        <w:rPr>
          <w:rFonts w:ascii="仿宋_GB2312" w:eastAsia="仿宋_GB2312" w:hAnsi="黑体" w:cs="宋体" w:hint="eastAsia"/>
          <w:b/>
          <w:kern w:val="0"/>
          <w:sz w:val="32"/>
          <w:szCs w:val="32"/>
        </w:rPr>
        <w:t>第二十七条</w:t>
      </w:r>
      <w:r>
        <w:rPr>
          <w:rFonts w:ascii="仿宋_GB2312" w:eastAsia="仿宋_GB2312" w:hAnsi="黑体" w:cs="宋体"/>
          <w:kern w:val="0"/>
          <w:sz w:val="32"/>
          <w:szCs w:val="32"/>
        </w:rPr>
        <w:t xml:space="preserve">  </w:t>
      </w:r>
      <w:r>
        <w:rPr>
          <w:rFonts w:ascii="仿宋_GB2312" w:eastAsia="仿宋_GB2312" w:hAnsi="黑体" w:cs="宋体" w:hint="eastAsia"/>
          <w:kern w:val="0"/>
          <w:sz w:val="32"/>
          <w:szCs w:val="32"/>
        </w:rPr>
        <w:t>预算调整校内申请及审批流程</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项目负责人填写《安徽建筑大学财政科研项目经费预算调整申请表》（附件</w:t>
      </w:r>
      <w:r>
        <w:rPr>
          <w:rFonts w:ascii="仿宋_GB2312" w:eastAsia="仿宋_GB2312" w:hAnsi="宋体" w:cs="宋体" w:hint="eastAsia"/>
          <w:kern w:val="0"/>
          <w:sz w:val="32"/>
          <w:szCs w:val="32"/>
        </w:rPr>
        <w:t>2,3</w:t>
      </w:r>
      <w:r>
        <w:rPr>
          <w:rFonts w:ascii="仿宋_GB2312" w:eastAsia="仿宋_GB2312" w:hAnsi="宋体" w:cs="宋体" w:hint="eastAsia"/>
          <w:kern w:val="0"/>
          <w:sz w:val="32"/>
          <w:szCs w:val="32"/>
        </w:rPr>
        <w:t>），经项目承担单位审核后报科技处、财务处审批。项目主管部门有具体规定的，按规定执行。</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预算调整批准后，科技处通知项目负责人，财务处负责变更财务系统相关数据。</w:t>
      </w: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hint="eastAsia"/>
          <w:kern w:val="0"/>
          <w:sz w:val="32"/>
          <w:szCs w:val="32"/>
        </w:rPr>
      </w:pPr>
    </w:p>
    <w:p w:rsidR="00000000" w:rsidRDefault="00377400">
      <w:pPr>
        <w:widowControl/>
        <w:spacing w:line="560" w:lineRule="exact"/>
        <w:jc w:val="center"/>
        <w:rPr>
          <w:rFonts w:ascii="黑体" w:eastAsia="黑体" w:hAnsi="黑体" w:cs="宋体"/>
          <w:kern w:val="0"/>
          <w:sz w:val="32"/>
          <w:szCs w:val="32"/>
        </w:rPr>
      </w:pPr>
      <w:r>
        <w:rPr>
          <w:rFonts w:ascii="黑体" w:eastAsia="黑体" w:hAnsi="黑体" w:cs="宋体" w:hint="eastAsia"/>
          <w:kern w:val="0"/>
          <w:sz w:val="32"/>
          <w:szCs w:val="32"/>
        </w:rPr>
        <w:lastRenderedPageBreak/>
        <w:t>第五章</w:t>
      </w:r>
      <w:r>
        <w:rPr>
          <w:rFonts w:ascii="黑体" w:eastAsia="黑体" w:hAnsi="黑体" w:cs="宋体"/>
          <w:kern w:val="0"/>
          <w:sz w:val="32"/>
          <w:szCs w:val="32"/>
        </w:rPr>
        <w:t xml:space="preserve"> </w:t>
      </w:r>
      <w:r>
        <w:rPr>
          <w:rFonts w:ascii="黑体" w:eastAsia="黑体" w:hAnsi="黑体" w:cs="宋体" w:hint="eastAsia"/>
          <w:kern w:val="0"/>
          <w:sz w:val="32"/>
          <w:szCs w:val="32"/>
        </w:rPr>
        <w:t>决算管理</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kern w:val="0"/>
          <w:sz w:val="32"/>
          <w:szCs w:val="32"/>
        </w:rPr>
        <w:t>第二十八条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项目任务完成后，项目组配合科技处向项目主管部门提出验收申请，做好项目经费财务审计与财务</w:t>
      </w:r>
      <w:r>
        <w:rPr>
          <w:rFonts w:ascii="仿宋_GB2312" w:eastAsia="仿宋_GB2312" w:hAnsi="宋体" w:cs="宋体" w:hint="eastAsia"/>
          <w:kern w:val="0"/>
          <w:sz w:val="32"/>
          <w:szCs w:val="32"/>
        </w:rPr>
        <w:t>验收。</w:t>
      </w:r>
    </w:p>
    <w:p w:rsidR="00000000" w:rsidRDefault="00377400">
      <w:pPr>
        <w:widowControl/>
        <w:spacing w:line="560" w:lineRule="exact"/>
        <w:ind w:firstLineChars="200" w:firstLine="643"/>
        <w:rPr>
          <w:rFonts w:ascii="仿宋_GB2312" w:eastAsia="仿宋_GB2312" w:hAnsi="Times New Roman" w:cs="宋体"/>
          <w:kern w:val="0"/>
          <w:sz w:val="32"/>
          <w:szCs w:val="32"/>
        </w:rPr>
      </w:pPr>
      <w:r>
        <w:rPr>
          <w:rFonts w:ascii="仿宋_GB2312" w:eastAsia="仿宋_GB2312" w:hAnsi="黑体" w:cs="宋体" w:hint="eastAsia"/>
          <w:b/>
          <w:kern w:val="0"/>
          <w:sz w:val="32"/>
          <w:szCs w:val="32"/>
        </w:rPr>
        <w:t>第二十九条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项目实施期间，年度剩余经费可结转下一年度继续使用。项目完成任务目标并通过验收后，结余经费的管理按照《安徽建筑大学科研项目结余经费管理办法》执行。</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第三十条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项目经费形成的固定资产属国有资产，由学校统一管理和使用。项目经费形成的知识产权等无形资产的管理，按照国家及学校有关规定执行。</w:t>
      </w:r>
    </w:p>
    <w:p w:rsidR="00000000" w:rsidRDefault="00377400">
      <w:pPr>
        <w:widowControl/>
        <w:spacing w:line="560" w:lineRule="exact"/>
        <w:jc w:val="center"/>
        <w:rPr>
          <w:rFonts w:ascii="黑体" w:eastAsia="黑体" w:hAnsi="黑体" w:cs="宋体"/>
          <w:kern w:val="0"/>
          <w:sz w:val="32"/>
          <w:szCs w:val="32"/>
        </w:rPr>
      </w:pPr>
      <w:r>
        <w:rPr>
          <w:rFonts w:ascii="黑体" w:eastAsia="黑体" w:hAnsi="黑体" w:cs="宋体" w:hint="eastAsia"/>
          <w:kern w:val="0"/>
          <w:sz w:val="32"/>
          <w:szCs w:val="32"/>
        </w:rPr>
        <w:t>第六章</w:t>
      </w:r>
      <w:r>
        <w:rPr>
          <w:rFonts w:ascii="黑体" w:eastAsia="黑体" w:hAnsi="黑体" w:cs="宋体"/>
          <w:kern w:val="0"/>
          <w:sz w:val="32"/>
          <w:szCs w:val="32"/>
        </w:rPr>
        <w:t xml:space="preserve"> </w:t>
      </w:r>
      <w:r>
        <w:rPr>
          <w:rFonts w:ascii="黑体" w:eastAsia="黑体" w:hAnsi="黑体" w:cs="宋体" w:hint="eastAsia"/>
          <w:kern w:val="0"/>
          <w:sz w:val="32"/>
          <w:szCs w:val="32"/>
        </w:rPr>
        <w:t>监督检查</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第三十一条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项目组应严格按项目经费开支范围和标准办理支出。严禁以任何方式变相谋取私利。</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第三十二条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科技处负责在校内公开项目立项、主要研究人员、资金使用、大型仪器设备购置以及项目研究成果等信息</w:t>
      </w:r>
      <w:r>
        <w:rPr>
          <w:rFonts w:ascii="仿宋_GB2312" w:eastAsia="仿宋_GB2312" w:hAnsi="宋体" w:cs="宋体" w:hint="eastAsia"/>
          <w:kern w:val="0"/>
          <w:sz w:val="32"/>
          <w:szCs w:val="32"/>
        </w:rPr>
        <w:t>，接受内部监督，涉密及法律法规另有规定除外。</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第三十三条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出现以下行为之一的，将不能通过财务验收：</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（一）</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编报虚假预算，套取国家财政资金；</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未对项目经费进行单独核算；</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（三）</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截留、挤占、挪用项目经费；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（四）</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违反规定转拨、转移项目经费；</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（五）</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提供虚假财务会计资料；</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（六）</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未按规定执行和调整预算；</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（七）</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虚假承诺、自筹经费不到位；</w:t>
      </w:r>
    </w:p>
    <w:p w:rsidR="00000000" w:rsidRDefault="00377400">
      <w:pPr>
        <w:widowControl/>
        <w:spacing w:line="560" w:lineRule="exact"/>
        <w:ind w:firstLineChars="200" w:firstLine="640"/>
        <w:jc w:val="left"/>
        <w:rPr>
          <w:rFonts w:ascii="仿宋_GB2312" w:eastAsia="仿宋_GB2312" w:hAnsi="宋体" w:cs="宋体"/>
          <w:color w:val="353535"/>
          <w:kern w:val="0"/>
          <w:sz w:val="32"/>
          <w:szCs w:val="32"/>
        </w:rPr>
      </w:pPr>
      <w:r>
        <w:rPr>
          <w:rFonts w:ascii="仿宋_GB2312" w:eastAsia="仿宋_GB2312" w:hAnsi="宋体" w:cs="宋体" w:hint="eastAsia"/>
          <w:kern w:val="0"/>
          <w:sz w:val="32"/>
          <w:szCs w:val="32"/>
        </w:rPr>
        <w:t>（八）</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其他违反国家财经纪律的行为。</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kern w:val="0"/>
          <w:sz w:val="32"/>
          <w:szCs w:val="32"/>
        </w:rPr>
        <w:t>第三十四条</w:t>
      </w:r>
      <w:r>
        <w:rPr>
          <w:rFonts w:ascii="仿宋_GB2312" w:eastAsia="仿宋_GB2312" w:hAnsi="黑体" w:cs="宋体"/>
          <w:b/>
          <w:kern w:val="0"/>
          <w:sz w:val="32"/>
          <w:szCs w:val="32"/>
        </w:rPr>
        <w:t xml:space="preserve"> </w:t>
      </w:r>
      <w:r>
        <w:rPr>
          <w:rFonts w:ascii="仿宋_GB2312" w:eastAsia="仿宋_GB2312" w:hAnsi="宋体" w:cs="宋体" w:hint="eastAsia"/>
          <w:kern w:val="0"/>
          <w:sz w:val="32"/>
          <w:szCs w:val="32"/>
        </w:rPr>
        <w:t>财务处、科技处和项目组应积极配合相关部门对项目经费的使用和管理进行专项财务检查、审计。</w:t>
      </w:r>
    </w:p>
    <w:p w:rsidR="00000000" w:rsidRDefault="00377400">
      <w:pPr>
        <w:widowControl/>
        <w:spacing w:line="560" w:lineRule="exact"/>
        <w:ind w:firstLineChars="200" w:firstLine="643"/>
        <w:jc w:val="left"/>
        <w:rPr>
          <w:rFonts w:ascii="仿宋_GB2312" w:eastAsia="仿宋_GB2312" w:hAnsi="宋体" w:cs="宋体"/>
          <w:color w:val="353535"/>
          <w:kern w:val="0"/>
          <w:sz w:val="32"/>
          <w:szCs w:val="32"/>
        </w:rPr>
      </w:pPr>
      <w:r>
        <w:rPr>
          <w:rFonts w:ascii="仿宋_GB2312" w:eastAsia="仿宋_GB2312" w:hAnsi="黑体" w:cs="宋体" w:hint="eastAsia"/>
          <w:b/>
          <w:kern w:val="0"/>
          <w:sz w:val="32"/>
          <w:szCs w:val="32"/>
        </w:rPr>
        <w:t>第三十五条</w:t>
      </w:r>
      <w:r>
        <w:rPr>
          <w:rFonts w:ascii="仿宋_GB2312" w:eastAsia="仿宋_GB2312" w:hAnsi="宋体" w:cs="仿宋_GB2312"/>
          <w:b/>
          <w:bCs/>
          <w:color w:val="353535"/>
          <w:kern w:val="0"/>
          <w:sz w:val="32"/>
          <w:szCs w:val="32"/>
        </w:rPr>
        <w:t xml:space="preserve"> </w:t>
      </w:r>
      <w:r>
        <w:rPr>
          <w:rFonts w:ascii="仿宋_GB2312" w:eastAsia="仿宋_GB2312" w:hAnsi="宋体" w:cs="宋体" w:hint="eastAsia"/>
          <w:kern w:val="0"/>
          <w:sz w:val="32"/>
          <w:szCs w:val="32"/>
        </w:rPr>
        <w:t>项目预算</w:t>
      </w:r>
      <w:r>
        <w:rPr>
          <w:rFonts w:ascii="仿宋_GB2312" w:eastAsia="仿宋_GB2312" w:hAnsi="宋体" w:cs="宋体" w:hint="eastAsia"/>
          <w:kern w:val="0"/>
          <w:sz w:val="32"/>
          <w:szCs w:val="32"/>
        </w:rPr>
        <w:t>执行过程中，对于不按规定使用和管理项目经费、不及时编报决算的项目负责人，学校将予以通报批评，情节严重的按上级主管部门要求终止项目。</w:t>
      </w:r>
    </w:p>
    <w:p w:rsidR="00000000" w:rsidRDefault="00377400">
      <w:pPr>
        <w:widowControl/>
        <w:spacing w:line="56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对于未通过财务验收，存在弄虚作假，截留、挪用、挤占项目经费等违反财经纪律的行为，学校将取消违规个人今后三年内申请财政科研项目的资格，造成重大损失的，依法追究行政或法律责任。</w:t>
      </w:r>
    </w:p>
    <w:p w:rsidR="00000000" w:rsidRDefault="00377400">
      <w:pPr>
        <w:widowControl/>
        <w:spacing w:line="560" w:lineRule="exact"/>
        <w:jc w:val="center"/>
        <w:rPr>
          <w:rFonts w:ascii="黑体" w:eastAsia="黑体" w:hAnsi="黑体" w:cs="宋体"/>
          <w:kern w:val="0"/>
          <w:sz w:val="32"/>
          <w:szCs w:val="32"/>
        </w:rPr>
      </w:pPr>
      <w:r>
        <w:rPr>
          <w:rFonts w:ascii="黑体" w:eastAsia="黑体" w:hAnsi="黑体" w:cs="宋体" w:hint="eastAsia"/>
          <w:kern w:val="0"/>
          <w:sz w:val="32"/>
          <w:szCs w:val="32"/>
        </w:rPr>
        <w:t>第七章</w:t>
      </w:r>
      <w:r>
        <w:rPr>
          <w:rFonts w:ascii="黑体" w:eastAsia="黑体" w:hAnsi="黑体" w:cs="宋体"/>
          <w:kern w:val="0"/>
          <w:sz w:val="32"/>
          <w:szCs w:val="32"/>
        </w:rPr>
        <w:t xml:space="preserve"> </w:t>
      </w:r>
      <w:r>
        <w:rPr>
          <w:rFonts w:ascii="黑体" w:eastAsia="黑体" w:hAnsi="黑体" w:cs="宋体" w:hint="eastAsia"/>
          <w:kern w:val="0"/>
          <w:sz w:val="32"/>
          <w:szCs w:val="32"/>
        </w:rPr>
        <w:t>附</w:t>
      </w:r>
      <w:r>
        <w:rPr>
          <w:rFonts w:ascii="黑体" w:eastAsia="黑体" w:hAnsi="黑体" w:cs="宋体"/>
          <w:kern w:val="0"/>
          <w:sz w:val="32"/>
          <w:szCs w:val="32"/>
        </w:rPr>
        <w:t xml:space="preserve"> </w:t>
      </w:r>
      <w:r>
        <w:rPr>
          <w:rFonts w:ascii="黑体" w:eastAsia="黑体" w:hAnsi="黑体" w:cs="宋体" w:hint="eastAsia"/>
          <w:kern w:val="0"/>
          <w:sz w:val="32"/>
          <w:szCs w:val="32"/>
        </w:rPr>
        <w:t>则</w:t>
      </w:r>
    </w:p>
    <w:p w:rsidR="00000000" w:rsidRDefault="00377400">
      <w:pPr>
        <w:widowControl/>
        <w:spacing w:line="560" w:lineRule="exact"/>
        <w:ind w:firstLineChars="200" w:firstLine="643"/>
        <w:jc w:val="left"/>
        <w:rPr>
          <w:rFonts w:ascii="仿宋_GB2312" w:eastAsia="仿宋_GB2312" w:hAnsi="宋体" w:cs="宋体"/>
          <w:kern w:val="0"/>
          <w:sz w:val="32"/>
          <w:szCs w:val="32"/>
        </w:rPr>
      </w:pPr>
      <w:r>
        <w:rPr>
          <w:rFonts w:ascii="仿宋_GB2312" w:eastAsia="仿宋_GB2312" w:hAnsi="黑体" w:cs="宋体" w:hint="eastAsia"/>
          <w:b/>
          <w:kern w:val="0"/>
          <w:sz w:val="32"/>
          <w:szCs w:val="32"/>
        </w:rPr>
        <w:t>第三十六条</w:t>
      </w:r>
      <w:r>
        <w:rPr>
          <w:rFonts w:ascii="仿宋_GB2312" w:eastAsia="仿宋_GB2312" w:hAnsi="黑体" w:cs="宋体" w:hint="eastAsia"/>
          <w:b/>
          <w:kern w:val="0"/>
          <w:sz w:val="32"/>
          <w:szCs w:val="32"/>
        </w:rPr>
        <w:t xml:space="preserve"> </w:t>
      </w:r>
      <w:r>
        <w:rPr>
          <w:rFonts w:ascii="仿宋_GB2312" w:eastAsia="仿宋_GB2312" w:hAnsi="宋体" w:cs="宋体" w:hint="eastAsia"/>
          <w:kern w:val="0"/>
          <w:sz w:val="32"/>
          <w:szCs w:val="32"/>
        </w:rPr>
        <w:t>项目经费使用必须通过“公务卡”或银行转账方式结算。</w:t>
      </w:r>
      <w:r>
        <w:rPr>
          <w:rFonts w:ascii="仿宋_GB2312" w:eastAsia="仿宋_GB2312" w:hAnsi="宋体" w:cs="宋体"/>
          <w:kern w:val="0"/>
          <w:sz w:val="32"/>
          <w:szCs w:val="32"/>
        </w:rPr>
        <w:t>支付给个人的劳务费、专家咨询费以及绩效支出等应</w:t>
      </w:r>
      <w:r>
        <w:rPr>
          <w:rFonts w:ascii="仿宋_GB2312" w:eastAsia="仿宋_GB2312" w:hAnsi="宋体" w:cs="宋体" w:hint="eastAsia"/>
          <w:kern w:val="0"/>
          <w:sz w:val="32"/>
          <w:szCs w:val="32"/>
        </w:rPr>
        <w:t>发放至个人银行卡并</w:t>
      </w:r>
      <w:r>
        <w:rPr>
          <w:rFonts w:ascii="仿宋_GB2312" w:eastAsia="仿宋_GB2312" w:hAnsi="宋体" w:cs="宋体"/>
          <w:kern w:val="0"/>
          <w:sz w:val="32"/>
          <w:szCs w:val="32"/>
        </w:rPr>
        <w:t>依法缴纳个人所得税</w:t>
      </w:r>
      <w:r>
        <w:rPr>
          <w:rFonts w:ascii="仿宋_GB2312" w:eastAsia="仿宋_GB2312" w:hAnsi="宋体" w:cs="宋体" w:hint="eastAsia"/>
          <w:kern w:val="0"/>
          <w:sz w:val="32"/>
          <w:szCs w:val="32"/>
        </w:rPr>
        <w:t>，由学校财务处代扣代缴。</w:t>
      </w:r>
    </w:p>
    <w:p w:rsidR="00000000" w:rsidRDefault="00377400">
      <w:pPr>
        <w:widowControl/>
        <w:spacing w:line="560" w:lineRule="exact"/>
        <w:ind w:firstLineChars="200" w:firstLine="643"/>
        <w:jc w:val="left"/>
        <w:rPr>
          <w:rFonts w:ascii="仿宋_GB2312" w:eastAsia="仿宋_GB2312" w:hAnsi="宋体" w:cs="仿宋_GB2312"/>
          <w:b/>
          <w:color w:val="353535"/>
          <w:kern w:val="0"/>
          <w:sz w:val="32"/>
          <w:szCs w:val="32"/>
        </w:rPr>
      </w:pPr>
      <w:r>
        <w:rPr>
          <w:rFonts w:ascii="仿宋_GB2312" w:eastAsia="仿宋_GB2312" w:hAnsi="黑体" w:cs="宋体" w:hint="eastAsia"/>
          <w:b/>
          <w:kern w:val="0"/>
          <w:sz w:val="32"/>
          <w:szCs w:val="32"/>
        </w:rPr>
        <w:t>第三十七条</w:t>
      </w:r>
      <w:r>
        <w:rPr>
          <w:rFonts w:ascii="仿宋_GB2312" w:eastAsia="仿宋_GB2312" w:hAnsi="宋体" w:cs="仿宋_GB2312"/>
          <w:b/>
          <w:color w:val="353535"/>
          <w:kern w:val="0"/>
          <w:sz w:val="32"/>
          <w:szCs w:val="32"/>
        </w:rPr>
        <w:t xml:space="preserve"> </w:t>
      </w:r>
      <w:r>
        <w:rPr>
          <w:rFonts w:ascii="仿宋_GB2312" w:eastAsia="仿宋_GB2312" w:hAnsi="宋体" w:cs="宋体" w:hint="eastAsia"/>
          <w:kern w:val="0"/>
          <w:sz w:val="32"/>
          <w:szCs w:val="32"/>
        </w:rPr>
        <w:t>项目主管</w:t>
      </w:r>
      <w:r>
        <w:rPr>
          <w:rFonts w:ascii="仿宋_GB2312" w:eastAsia="仿宋_GB2312" w:hAnsi="宋体" w:cs="宋体" w:hint="eastAsia"/>
          <w:kern w:val="0"/>
          <w:sz w:val="32"/>
          <w:szCs w:val="32"/>
        </w:rPr>
        <w:t>部门对经费使用管理另有规定的，按规定执行。</w:t>
      </w:r>
    </w:p>
    <w:p w:rsidR="00000000" w:rsidRDefault="00377400">
      <w:pPr>
        <w:widowControl/>
        <w:spacing w:line="560" w:lineRule="exact"/>
        <w:ind w:firstLineChars="200" w:firstLine="643"/>
        <w:rPr>
          <w:rFonts w:ascii="仿宋_GB2312" w:eastAsia="仿宋_GB2312" w:hAnsi="宋体" w:cs="宋体"/>
          <w:kern w:val="0"/>
          <w:sz w:val="32"/>
          <w:szCs w:val="32"/>
        </w:rPr>
      </w:pPr>
      <w:r>
        <w:rPr>
          <w:rFonts w:ascii="仿宋_GB2312" w:eastAsia="仿宋_GB2312" w:hAnsi="黑体" w:cs="宋体" w:hint="eastAsia"/>
          <w:b/>
          <w:kern w:val="0"/>
          <w:sz w:val="32"/>
          <w:szCs w:val="32"/>
        </w:rPr>
        <w:t>第三十八条</w:t>
      </w:r>
      <w:r>
        <w:rPr>
          <w:rFonts w:ascii="仿宋_GB2312" w:eastAsia="仿宋_GB2312" w:hAnsi="宋体" w:cs="宋体"/>
          <w:kern w:val="0"/>
          <w:sz w:val="32"/>
          <w:szCs w:val="32"/>
        </w:rPr>
        <w:t xml:space="preserve"> </w:t>
      </w:r>
      <w:r>
        <w:rPr>
          <w:rFonts w:ascii="仿宋_GB2312" w:eastAsia="仿宋_GB2312" w:hAnsi="宋体" w:cs="宋体" w:hint="eastAsia"/>
          <w:kern w:val="0"/>
          <w:sz w:val="32"/>
          <w:szCs w:val="32"/>
        </w:rPr>
        <w:t>本办法自发布之日起施行，由科技处负责解释。原《安徽建筑大学财政科研项目及经费管理办法》（校字〔</w:t>
      </w:r>
      <w:r>
        <w:rPr>
          <w:rFonts w:ascii="仿宋_GB2312" w:eastAsia="仿宋_GB2312" w:hAnsi="宋体" w:cs="宋体" w:hint="eastAsia"/>
          <w:kern w:val="0"/>
          <w:sz w:val="32"/>
          <w:szCs w:val="32"/>
        </w:rPr>
        <w:t>2017</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66</w:t>
      </w:r>
      <w:r>
        <w:rPr>
          <w:rFonts w:ascii="仿宋_GB2312" w:eastAsia="仿宋_GB2312" w:hAnsi="宋体" w:cs="宋体" w:hint="eastAsia"/>
          <w:kern w:val="0"/>
          <w:sz w:val="32"/>
          <w:szCs w:val="32"/>
        </w:rPr>
        <w:t>号）同时废止。</w:t>
      </w:r>
    </w:p>
    <w:p w:rsidR="00000000" w:rsidRDefault="00377400"/>
    <w:p w:rsidR="00377400" w:rsidRDefault="00377400">
      <w:pPr>
        <w:spacing w:line="560" w:lineRule="exact"/>
        <w:ind w:right="640"/>
        <w:rPr>
          <w:rFonts w:ascii="仿宋_GB2312" w:eastAsia="仿宋_GB2312" w:hAnsi="宋体" w:hint="eastAsia"/>
          <w:sz w:val="32"/>
          <w:szCs w:val="32"/>
        </w:rPr>
      </w:pPr>
    </w:p>
    <w:sectPr w:rsidR="0037740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B0604020202020204"/>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56079"/>
    <w:rsid w:val="00000626"/>
    <w:rsid w:val="00003554"/>
    <w:rsid w:val="00003E68"/>
    <w:rsid w:val="00004638"/>
    <w:rsid w:val="000046D0"/>
    <w:rsid w:val="00004902"/>
    <w:rsid w:val="0000499B"/>
    <w:rsid w:val="00005059"/>
    <w:rsid w:val="00005916"/>
    <w:rsid w:val="0000697F"/>
    <w:rsid w:val="00006B60"/>
    <w:rsid w:val="0001023D"/>
    <w:rsid w:val="00010390"/>
    <w:rsid w:val="00013C27"/>
    <w:rsid w:val="0001455D"/>
    <w:rsid w:val="00014768"/>
    <w:rsid w:val="00014880"/>
    <w:rsid w:val="00014C54"/>
    <w:rsid w:val="000154F5"/>
    <w:rsid w:val="00020558"/>
    <w:rsid w:val="00020C1B"/>
    <w:rsid w:val="0002150C"/>
    <w:rsid w:val="00021F48"/>
    <w:rsid w:val="00024C03"/>
    <w:rsid w:val="00024DAF"/>
    <w:rsid w:val="0002534A"/>
    <w:rsid w:val="0002642E"/>
    <w:rsid w:val="00026A98"/>
    <w:rsid w:val="0003008A"/>
    <w:rsid w:val="00030264"/>
    <w:rsid w:val="00030981"/>
    <w:rsid w:val="00032295"/>
    <w:rsid w:val="0003279D"/>
    <w:rsid w:val="00032F95"/>
    <w:rsid w:val="00033C8A"/>
    <w:rsid w:val="00034769"/>
    <w:rsid w:val="00036AC3"/>
    <w:rsid w:val="000401D5"/>
    <w:rsid w:val="00040249"/>
    <w:rsid w:val="00040864"/>
    <w:rsid w:val="00040FAB"/>
    <w:rsid w:val="0004206C"/>
    <w:rsid w:val="000439A8"/>
    <w:rsid w:val="00043FAE"/>
    <w:rsid w:val="0004413F"/>
    <w:rsid w:val="00044B51"/>
    <w:rsid w:val="00045993"/>
    <w:rsid w:val="00045AC9"/>
    <w:rsid w:val="00045F95"/>
    <w:rsid w:val="00045FB0"/>
    <w:rsid w:val="00046DD6"/>
    <w:rsid w:val="00047165"/>
    <w:rsid w:val="0005082B"/>
    <w:rsid w:val="00051BA0"/>
    <w:rsid w:val="0005248D"/>
    <w:rsid w:val="0005265F"/>
    <w:rsid w:val="000526C9"/>
    <w:rsid w:val="000534A9"/>
    <w:rsid w:val="00054239"/>
    <w:rsid w:val="00054E1E"/>
    <w:rsid w:val="00055505"/>
    <w:rsid w:val="00056076"/>
    <w:rsid w:val="00056220"/>
    <w:rsid w:val="00057228"/>
    <w:rsid w:val="000577FE"/>
    <w:rsid w:val="00057CA8"/>
    <w:rsid w:val="000620D6"/>
    <w:rsid w:val="00063417"/>
    <w:rsid w:val="000655F8"/>
    <w:rsid w:val="000668E7"/>
    <w:rsid w:val="00067081"/>
    <w:rsid w:val="00072244"/>
    <w:rsid w:val="00072C3B"/>
    <w:rsid w:val="0007385B"/>
    <w:rsid w:val="00074EEC"/>
    <w:rsid w:val="0007615D"/>
    <w:rsid w:val="0007674E"/>
    <w:rsid w:val="00076B05"/>
    <w:rsid w:val="00077009"/>
    <w:rsid w:val="000777DA"/>
    <w:rsid w:val="000801CB"/>
    <w:rsid w:val="0008062A"/>
    <w:rsid w:val="00080BAB"/>
    <w:rsid w:val="00081FB6"/>
    <w:rsid w:val="00082FB3"/>
    <w:rsid w:val="000838C6"/>
    <w:rsid w:val="00084499"/>
    <w:rsid w:val="00085F15"/>
    <w:rsid w:val="0008709D"/>
    <w:rsid w:val="00087596"/>
    <w:rsid w:val="00087ADF"/>
    <w:rsid w:val="00087BCF"/>
    <w:rsid w:val="00087CF2"/>
    <w:rsid w:val="00087F3A"/>
    <w:rsid w:val="00090359"/>
    <w:rsid w:val="000906E8"/>
    <w:rsid w:val="00090913"/>
    <w:rsid w:val="00090C2D"/>
    <w:rsid w:val="000922AE"/>
    <w:rsid w:val="0009360A"/>
    <w:rsid w:val="00093B8B"/>
    <w:rsid w:val="00094024"/>
    <w:rsid w:val="00094375"/>
    <w:rsid w:val="0009596C"/>
    <w:rsid w:val="0009659C"/>
    <w:rsid w:val="000965B9"/>
    <w:rsid w:val="00096DB5"/>
    <w:rsid w:val="0009716C"/>
    <w:rsid w:val="00097BF3"/>
    <w:rsid w:val="000A1043"/>
    <w:rsid w:val="000A1981"/>
    <w:rsid w:val="000A1C25"/>
    <w:rsid w:val="000A24AD"/>
    <w:rsid w:val="000A3D13"/>
    <w:rsid w:val="000A4FA3"/>
    <w:rsid w:val="000A536A"/>
    <w:rsid w:val="000A57CD"/>
    <w:rsid w:val="000A5CF2"/>
    <w:rsid w:val="000A63BA"/>
    <w:rsid w:val="000A6E9A"/>
    <w:rsid w:val="000B2B41"/>
    <w:rsid w:val="000B2F9D"/>
    <w:rsid w:val="000B2FBF"/>
    <w:rsid w:val="000B3627"/>
    <w:rsid w:val="000B471F"/>
    <w:rsid w:val="000B64A0"/>
    <w:rsid w:val="000B6EE0"/>
    <w:rsid w:val="000B754E"/>
    <w:rsid w:val="000C11D0"/>
    <w:rsid w:val="000C1A73"/>
    <w:rsid w:val="000C1D69"/>
    <w:rsid w:val="000C2CCC"/>
    <w:rsid w:val="000C4290"/>
    <w:rsid w:val="000C4F6E"/>
    <w:rsid w:val="000C5885"/>
    <w:rsid w:val="000C5CE4"/>
    <w:rsid w:val="000C6171"/>
    <w:rsid w:val="000C6726"/>
    <w:rsid w:val="000C6D14"/>
    <w:rsid w:val="000D02DA"/>
    <w:rsid w:val="000D04D6"/>
    <w:rsid w:val="000D1E3F"/>
    <w:rsid w:val="000D2660"/>
    <w:rsid w:val="000D3A55"/>
    <w:rsid w:val="000D3A73"/>
    <w:rsid w:val="000D5D8F"/>
    <w:rsid w:val="000D602E"/>
    <w:rsid w:val="000D68B6"/>
    <w:rsid w:val="000D7426"/>
    <w:rsid w:val="000E0EB2"/>
    <w:rsid w:val="000E2360"/>
    <w:rsid w:val="000E2F0D"/>
    <w:rsid w:val="000E39C5"/>
    <w:rsid w:val="000E3DA2"/>
    <w:rsid w:val="000E44B3"/>
    <w:rsid w:val="000E4B27"/>
    <w:rsid w:val="000E5D19"/>
    <w:rsid w:val="000E69FE"/>
    <w:rsid w:val="000E70FF"/>
    <w:rsid w:val="000E763B"/>
    <w:rsid w:val="000E77DE"/>
    <w:rsid w:val="000F04E4"/>
    <w:rsid w:val="000F53B7"/>
    <w:rsid w:val="000F5A10"/>
    <w:rsid w:val="000F71AE"/>
    <w:rsid w:val="001005E9"/>
    <w:rsid w:val="00100D89"/>
    <w:rsid w:val="00101239"/>
    <w:rsid w:val="0010176A"/>
    <w:rsid w:val="00103F13"/>
    <w:rsid w:val="0010438B"/>
    <w:rsid w:val="00104903"/>
    <w:rsid w:val="00104D2A"/>
    <w:rsid w:val="00104E70"/>
    <w:rsid w:val="00105D14"/>
    <w:rsid w:val="001062D1"/>
    <w:rsid w:val="00107334"/>
    <w:rsid w:val="001074EA"/>
    <w:rsid w:val="0011098A"/>
    <w:rsid w:val="00110E12"/>
    <w:rsid w:val="0011170D"/>
    <w:rsid w:val="00112705"/>
    <w:rsid w:val="00113F9E"/>
    <w:rsid w:val="001140A7"/>
    <w:rsid w:val="001145D4"/>
    <w:rsid w:val="00116521"/>
    <w:rsid w:val="00116AD1"/>
    <w:rsid w:val="00120085"/>
    <w:rsid w:val="001201CC"/>
    <w:rsid w:val="00120971"/>
    <w:rsid w:val="00121888"/>
    <w:rsid w:val="00123D80"/>
    <w:rsid w:val="001244D5"/>
    <w:rsid w:val="001247ED"/>
    <w:rsid w:val="00124953"/>
    <w:rsid w:val="00124CB5"/>
    <w:rsid w:val="0012624F"/>
    <w:rsid w:val="001303E8"/>
    <w:rsid w:val="00131412"/>
    <w:rsid w:val="0013170B"/>
    <w:rsid w:val="00131A15"/>
    <w:rsid w:val="001325DB"/>
    <w:rsid w:val="001331A0"/>
    <w:rsid w:val="0013344C"/>
    <w:rsid w:val="001336FC"/>
    <w:rsid w:val="001350B4"/>
    <w:rsid w:val="0013579A"/>
    <w:rsid w:val="00137B6E"/>
    <w:rsid w:val="00137F18"/>
    <w:rsid w:val="00141628"/>
    <w:rsid w:val="00141BC2"/>
    <w:rsid w:val="00143831"/>
    <w:rsid w:val="001441CD"/>
    <w:rsid w:val="0014565D"/>
    <w:rsid w:val="00145B9A"/>
    <w:rsid w:val="001470DB"/>
    <w:rsid w:val="001476B2"/>
    <w:rsid w:val="00147884"/>
    <w:rsid w:val="00150238"/>
    <w:rsid w:val="001515B1"/>
    <w:rsid w:val="00151664"/>
    <w:rsid w:val="00153B71"/>
    <w:rsid w:val="0015605F"/>
    <w:rsid w:val="00156D32"/>
    <w:rsid w:val="001572AB"/>
    <w:rsid w:val="0015750A"/>
    <w:rsid w:val="00160165"/>
    <w:rsid w:val="001614E9"/>
    <w:rsid w:val="00162435"/>
    <w:rsid w:val="0016421E"/>
    <w:rsid w:val="00164A7C"/>
    <w:rsid w:val="0016523E"/>
    <w:rsid w:val="0016615B"/>
    <w:rsid w:val="001663A5"/>
    <w:rsid w:val="001671F0"/>
    <w:rsid w:val="001674A8"/>
    <w:rsid w:val="00170B28"/>
    <w:rsid w:val="001711A3"/>
    <w:rsid w:val="001727EB"/>
    <w:rsid w:val="001732C9"/>
    <w:rsid w:val="00173429"/>
    <w:rsid w:val="00174691"/>
    <w:rsid w:val="00174859"/>
    <w:rsid w:val="0017503C"/>
    <w:rsid w:val="00175DEE"/>
    <w:rsid w:val="001775E1"/>
    <w:rsid w:val="0017771D"/>
    <w:rsid w:val="0017789E"/>
    <w:rsid w:val="00182184"/>
    <w:rsid w:val="00183967"/>
    <w:rsid w:val="00183AE4"/>
    <w:rsid w:val="00183FAE"/>
    <w:rsid w:val="00184508"/>
    <w:rsid w:val="001846BB"/>
    <w:rsid w:val="00184B0B"/>
    <w:rsid w:val="00184BAD"/>
    <w:rsid w:val="00185079"/>
    <w:rsid w:val="001851EA"/>
    <w:rsid w:val="0018565E"/>
    <w:rsid w:val="00186A28"/>
    <w:rsid w:val="00186BC7"/>
    <w:rsid w:val="001870CD"/>
    <w:rsid w:val="001873E8"/>
    <w:rsid w:val="00187BCD"/>
    <w:rsid w:val="00190D52"/>
    <w:rsid w:val="00191276"/>
    <w:rsid w:val="0019187B"/>
    <w:rsid w:val="00191DF4"/>
    <w:rsid w:val="00195361"/>
    <w:rsid w:val="00195542"/>
    <w:rsid w:val="001958CB"/>
    <w:rsid w:val="00196313"/>
    <w:rsid w:val="00196595"/>
    <w:rsid w:val="001969B3"/>
    <w:rsid w:val="00197245"/>
    <w:rsid w:val="001A075B"/>
    <w:rsid w:val="001A1237"/>
    <w:rsid w:val="001A2331"/>
    <w:rsid w:val="001A246C"/>
    <w:rsid w:val="001A2BA2"/>
    <w:rsid w:val="001A59C8"/>
    <w:rsid w:val="001A6163"/>
    <w:rsid w:val="001A704F"/>
    <w:rsid w:val="001A7263"/>
    <w:rsid w:val="001B020A"/>
    <w:rsid w:val="001B18FF"/>
    <w:rsid w:val="001B23D3"/>
    <w:rsid w:val="001B4A8E"/>
    <w:rsid w:val="001B4C72"/>
    <w:rsid w:val="001B59CA"/>
    <w:rsid w:val="001B5D3A"/>
    <w:rsid w:val="001B6EEE"/>
    <w:rsid w:val="001B708B"/>
    <w:rsid w:val="001B7256"/>
    <w:rsid w:val="001B7CC1"/>
    <w:rsid w:val="001C1218"/>
    <w:rsid w:val="001C132E"/>
    <w:rsid w:val="001C1971"/>
    <w:rsid w:val="001C1C12"/>
    <w:rsid w:val="001C1D39"/>
    <w:rsid w:val="001C24D4"/>
    <w:rsid w:val="001C25EF"/>
    <w:rsid w:val="001C412A"/>
    <w:rsid w:val="001C48AE"/>
    <w:rsid w:val="001C48E5"/>
    <w:rsid w:val="001C4981"/>
    <w:rsid w:val="001C6141"/>
    <w:rsid w:val="001C61FD"/>
    <w:rsid w:val="001C6C91"/>
    <w:rsid w:val="001C6F20"/>
    <w:rsid w:val="001D0174"/>
    <w:rsid w:val="001D0777"/>
    <w:rsid w:val="001D2AE7"/>
    <w:rsid w:val="001D32F8"/>
    <w:rsid w:val="001D3B9E"/>
    <w:rsid w:val="001D3DBA"/>
    <w:rsid w:val="001D3FFE"/>
    <w:rsid w:val="001D4F90"/>
    <w:rsid w:val="001D523E"/>
    <w:rsid w:val="001D5CF3"/>
    <w:rsid w:val="001D62D2"/>
    <w:rsid w:val="001D79E3"/>
    <w:rsid w:val="001E134D"/>
    <w:rsid w:val="001E149A"/>
    <w:rsid w:val="001E1512"/>
    <w:rsid w:val="001E1703"/>
    <w:rsid w:val="001E25A1"/>
    <w:rsid w:val="001E2ACF"/>
    <w:rsid w:val="001E3147"/>
    <w:rsid w:val="001E367E"/>
    <w:rsid w:val="001E6271"/>
    <w:rsid w:val="001E6BC0"/>
    <w:rsid w:val="001E71CF"/>
    <w:rsid w:val="001E7772"/>
    <w:rsid w:val="001F0342"/>
    <w:rsid w:val="001F0C54"/>
    <w:rsid w:val="001F1258"/>
    <w:rsid w:val="001F28A8"/>
    <w:rsid w:val="001F2C33"/>
    <w:rsid w:val="001F33B7"/>
    <w:rsid w:val="001F3596"/>
    <w:rsid w:val="001F3FB3"/>
    <w:rsid w:val="001F4107"/>
    <w:rsid w:val="001F45C5"/>
    <w:rsid w:val="001F5D32"/>
    <w:rsid w:val="001F5E1D"/>
    <w:rsid w:val="001F6ADB"/>
    <w:rsid w:val="001F7445"/>
    <w:rsid w:val="001F7A41"/>
    <w:rsid w:val="002001EE"/>
    <w:rsid w:val="0020078B"/>
    <w:rsid w:val="002007A0"/>
    <w:rsid w:val="00200DA5"/>
    <w:rsid w:val="00200ED5"/>
    <w:rsid w:val="00201B3D"/>
    <w:rsid w:val="00202878"/>
    <w:rsid w:val="00203472"/>
    <w:rsid w:val="002040F8"/>
    <w:rsid w:val="00206042"/>
    <w:rsid w:val="00210D08"/>
    <w:rsid w:val="00210E17"/>
    <w:rsid w:val="00211EE7"/>
    <w:rsid w:val="002133F9"/>
    <w:rsid w:val="00214954"/>
    <w:rsid w:val="00215004"/>
    <w:rsid w:val="00215008"/>
    <w:rsid w:val="002158C5"/>
    <w:rsid w:val="0021633C"/>
    <w:rsid w:val="002173E8"/>
    <w:rsid w:val="0021776B"/>
    <w:rsid w:val="00217BDB"/>
    <w:rsid w:val="00220A2C"/>
    <w:rsid w:val="00221F1C"/>
    <w:rsid w:val="002220C1"/>
    <w:rsid w:val="002237AF"/>
    <w:rsid w:val="00223CB8"/>
    <w:rsid w:val="00224051"/>
    <w:rsid w:val="0022495D"/>
    <w:rsid w:val="0022594B"/>
    <w:rsid w:val="00226D0F"/>
    <w:rsid w:val="00226F18"/>
    <w:rsid w:val="00227257"/>
    <w:rsid w:val="0023004A"/>
    <w:rsid w:val="002302CC"/>
    <w:rsid w:val="00230559"/>
    <w:rsid w:val="00230C4C"/>
    <w:rsid w:val="00230D4E"/>
    <w:rsid w:val="00230F0E"/>
    <w:rsid w:val="00231CC5"/>
    <w:rsid w:val="00232781"/>
    <w:rsid w:val="00233643"/>
    <w:rsid w:val="002337D7"/>
    <w:rsid w:val="0023399F"/>
    <w:rsid w:val="002340BE"/>
    <w:rsid w:val="00235195"/>
    <w:rsid w:val="0023658F"/>
    <w:rsid w:val="00240012"/>
    <w:rsid w:val="00241933"/>
    <w:rsid w:val="0024205F"/>
    <w:rsid w:val="00242751"/>
    <w:rsid w:val="00243AB0"/>
    <w:rsid w:val="00245B7A"/>
    <w:rsid w:val="00245BE1"/>
    <w:rsid w:val="00247C00"/>
    <w:rsid w:val="002503EB"/>
    <w:rsid w:val="00250D53"/>
    <w:rsid w:val="00250E79"/>
    <w:rsid w:val="0025242C"/>
    <w:rsid w:val="00253C57"/>
    <w:rsid w:val="00254E9C"/>
    <w:rsid w:val="002552E3"/>
    <w:rsid w:val="00255A2A"/>
    <w:rsid w:val="00256FE3"/>
    <w:rsid w:val="00257C96"/>
    <w:rsid w:val="0026041D"/>
    <w:rsid w:val="00261587"/>
    <w:rsid w:val="002625E8"/>
    <w:rsid w:val="00263DB9"/>
    <w:rsid w:val="0026439A"/>
    <w:rsid w:val="002651CD"/>
    <w:rsid w:val="00265B9D"/>
    <w:rsid w:val="002663E2"/>
    <w:rsid w:val="00266BBE"/>
    <w:rsid w:val="0026706D"/>
    <w:rsid w:val="0027028E"/>
    <w:rsid w:val="00271E7B"/>
    <w:rsid w:val="00272A03"/>
    <w:rsid w:val="00273125"/>
    <w:rsid w:val="0027458A"/>
    <w:rsid w:val="002745EB"/>
    <w:rsid w:val="00275339"/>
    <w:rsid w:val="00275379"/>
    <w:rsid w:val="0027538F"/>
    <w:rsid w:val="002756CC"/>
    <w:rsid w:val="0027676D"/>
    <w:rsid w:val="00277FC9"/>
    <w:rsid w:val="0028085C"/>
    <w:rsid w:val="00280F04"/>
    <w:rsid w:val="002821AB"/>
    <w:rsid w:val="00283CD0"/>
    <w:rsid w:val="0028514C"/>
    <w:rsid w:val="002853AB"/>
    <w:rsid w:val="00285C44"/>
    <w:rsid w:val="00285D04"/>
    <w:rsid w:val="00293752"/>
    <w:rsid w:val="002944AE"/>
    <w:rsid w:val="00295640"/>
    <w:rsid w:val="00295C0D"/>
    <w:rsid w:val="00297BBC"/>
    <w:rsid w:val="00297DEB"/>
    <w:rsid w:val="002A073C"/>
    <w:rsid w:val="002A0BC6"/>
    <w:rsid w:val="002A14DF"/>
    <w:rsid w:val="002A1828"/>
    <w:rsid w:val="002A183C"/>
    <w:rsid w:val="002A1BF9"/>
    <w:rsid w:val="002A1F57"/>
    <w:rsid w:val="002A2FDF"/>
    <w:rsid w:val="002A59AC"/>
    <w:rsid w:val="002A761B"/>
    <w:rsid w:val="002B11D6"/>
    <w:rsid w:val="002B12C9"/>
    <w:rsid w:val="002B2C4F"/>
    <w:rsid w:val="002B38E5"/>
    <w:rsid w:val="002B3D05"/>
    <w:rsid w:val="002B6C37"/>
    <w:rsid w:val="002B703A"/>
    <w:rsid w:val="002B7511"/>
    <w:rsid w:val="002B76A9"/>
    <w:rsid w:val="002C03F8"/>
    <w:rsid w:val="002C255B"/>
    <w:rsid w:val="002C2AD4"/>
    <w:rsid w:val="002C2E17"/>
    <w:rsid w:val="002C3025"/>
    <w:rsid w:val="002C35A9"/>
    <w:rsid w:val="002C4FC1"/>
    <w:rsid w:val="002C69BA"/>
    <w:rsid w:val="002C7878"/>
    <w:rsid w:val="002C7D4A"/>
    <w:rsid w:val="002D06E9"/>
    <w:rsid w:val="002D0CA9"/>
    <w:rsid w:val="002D0FD5"/>
    <w:rsid w:val="002D2121"/>
    <w:rsid w:val="002D222E"/>
    <w:rsid w:val="002D2587"/>
    <w:rsid w:val="002D2FDA"/>
    <w:rsid w:val="002D598A"/>
    <w:rsid w:val="002D6746"/>
    <w:rsid w:val="002D6A0A"/>
    <w:rsid w:val="002D7244"/>
    <w:rsid w:val="002D7B8D"/>
    <w:rsid w:val="002E04C8"/>
    <w:rsid w:val="002E2440"/>
    <w:rsid w:val="002E2893"/>
    <w:rsid w:val="002E2B86"/>
    <w:rsid w:val="002E34B3"/>
    <w:rsid w:val="002E4257"/>
    <w:rsid w:val="002E4708"/>
    <w:rsid w:val="002E4998"/>
    <w:rsid w:val="002E5861"/>
    <w:rsid w:val="002E6ACE"/>
    <w:rsid w:val="002E7434"/>
    <w:rsid w:val="002E744D"/>
    <w:rsid w:val="002F0435"/>
    <w:rsid w:val="002F093C"/>
    <w:rsid w:val="002F18D7"/>
    <w:rsid w:val="002F1DD2"/>
    <w:rsid w:val="002F2BD9"/>
    <w:rsid w:val="002F346D"/>
    <w:rsid w:val="002F3509"/>
    <w:rsid w:val="002F379E"/>
    <w:rsid w:val="002F389A"/>
    <w:rsid w:val="002F3F40"/>
    <w:rsid w:val="002F514D"/>
    <w:rsid w:val="002F55A8"/>
    <w:rsid w:val="002F59FB"/>
    <w:rsid w:val="002F6286"/>
    <w:rsid w:val="003002E6"/>
    <w:rsid w:val="00300B5C"/>
    <w:rsid w:val="00302137"/>
    <w:rsid w:val="00302223"/>
    <w:rsid w:val="0030277A"/>
    <w:rsid w:val="0030302A"/>
    <w:rsid w:val="0030406B"/>
    <w:rsid w:val="0030469E"/>
    <w:rsid w:val="003048F7"/>
    <w:rsid w:val="00304AF7"/>
    <w:rsid w:val="00304B0D"/>
    <w:rsid w:val="00305249"/>
    <w:rsid w:val="0030549E"/>
    <w:rsid w:val="003057F2"/>
    <w:rsid w:val="0030612D"/>
    <w:rsid w:val="00307295"/>
    <w:rsid w:val="00307BCB"/>
    <w:rsid w:val="003101C3"/>
    <w:rsid w:val="00312D75"/>
    <w:rsid w:val="00317767"/>
    <w:rsid w:val="00322021"/>
    <w:rsid w:val="00322467"/>
    <w:rsid w:val="00322602"/>
    <w:rsid w:val="00322FEE"/>
    <w:rsid w:val="00324B6E"/>
    <w:rsid w:val="003257E5"/>
    <w:rsid w:val="00326340"/>
    <w:rsid w:val="0032733B"/>
    <w:rsid w:val="003276CC"/>
    <w:rsid w:val="003302A4"/>
    <w:rsid w:val="00331EFC"/>
    <w:rsid w:val="00331F09"/>
    <w:rsid w:val="00333354"/>
    <w:rsid w:val="00333B86"/>
    <w:rsid w:val="00333DB7"/>
    <w:rsid w:val="00333E74"/>
    <w:rsid w:val="00334052"/>
    <w:rsid w:val="003342D2"/>
    <w:rsid w:val="0033432D"/>
    <w:rsid w:val="003347EF"/>
    <w:rsid w:val="00334BC3"/>
    <w:rsid w:val="00335234"/>
    <w:rsid w:val="00336B25"/>
    <w:rsid w:val="00336E1B"/>
    <w:rsid w:val="00340A32"/>
    <w:rsid w:val="0034120B"/>
    <w:rsid w:val="003416DC"/>
    <w:rsid w:val="00341DD9"/>
    <w:rsid w:val="0034273C"/>
    <w:rsid w:val="003430F0"/>
    <w:rsid w:val="003435C1"/>
    <w:rsid w:val="00343758"/>
    <w:rsid w:val="00344C86"/>
    <w:rsid w:val="0034513A"/>
    <w:rsid w:val="0034714F"/>
    <w:rsid w:val="00350137"/>
    <w:rsid w:val="003509AC"/>
    <w:rsid w:val="003518FB"/>
    <w:rsid w:val="0035295F"/>
    <w:rsid w:val="0035312E"/>
    <w:rsid w:val="00353D59"/>
    <w:rsid w:val="0035447A"/>
    <w:rsid w:val="0035491D"/>
    <w:rsid w:val="0035648A"/>
    <w:rsid w:val="00356A2F"/>
    <w:rsid w:val="003574DF"/>
    <w:rsid w:val="00360F12"/>
    <w:rsid w:val="00360FAC"/>
    <w:rsid w:val="003636F0"/>
    <w:rsid w:val="00364A28"/>
    <w:rsid w:val="00365547"/>
    <w:rsid w:val="00365F12"/>
    <w:rsid w:val="00366D78"/>
    <w:rsid w:val="0036706A"/>
    <w:rsid w:val="0037080D"/>
    <w:rsid w:val="00370A57"/>
    <w:rsid w:val="003712CA"/>
    <w:rsid w:val="00371EB3"/>
    <w:rsid w:val="003728A7"/>
    <w:rsid w:val="003728D4"/>
    <w:rsid w:val="003733B9"/>
    <w:rsid w:val="003733E7"/>
    <w:rsid w:val="003736D0"/>
    <w:rsid w:val="0037407A"/>
    <w:rsid w:val="00374234"/>
    <w:rsid w:val="00376299"/>
    <w:rsid w:val="00377400"/>
    <w:rsid w:val="00380090"/>
    <w:rsid w:val="0038018D"/>
    <w:rsid w:val="0038156D"/>
    <w:rsid w:val="00381664"/>
    <w:rsid w:val="00383A9F"/>
    <w:rsid w:val="00384D9C"/>
    <w:rsid w:val="003852B7"/>
    <w:rsid w:val="00385C51"/>
    <w:rsid w:val="0038636A"/>
    <w:rsid w:val="0038726A"/>
    <w:rsid w:val="00387699"/>
    <w:rsid w:val="003904A2"/>
    <w:rsid w:val="00391915"/>
    <w:rsid w:val="003926CA"/>
    <w:rsid w:val="00392F47"/>
    <w:rsid w:val="00393B51"/>
    <w:rsid w:val="0039489D"/>
    <w:rsid w:val="00394AE1"/>
    <w:rsid w:val="00394DD7"/>
    <w:rsid w:val="003954B4"/>
    <w:rsid w:val="00396122"/>
    <w:rsid w:val="003967E8"/>
    <w:rsid w:val="00396C61"/>
    <w:rsid w:val="003A0B25"/>
    <w:rsid w:val="003A15BD"/>
    <w:rsid w:val="003A2F4A"/>
    <w:rsid w:val="003A4329"/>
    <w:rsid w:val="003A55D0"/>
    <w:rsid w:val="003A5869"/>
    <w:rsid w:val="003A650F"/>
    <w:rsid w:val="003A677E"/>
    <w:rsid w:val="003A78F9"/>
    <w:rsid w:val="003A7DDD"/>
    <w:rsid w:val="003B0AE5"/>
    <w:rsid w:val="003B1167"/>
    <w:rsid w:val="003B12F9"/>
    <w:rsid w:val="003B136C"/>
    <w:rsid w:val="003B1D6F"/>
    <w:rsid w:val="003B2209"/>
    <w:rsid w:val="003B222B"/>
    <w:rsid w:val="003B3F9C"/>
    <w:rsid w:val="003B43A1"/>
    <w:rsid w:val="003B455A"/>
    <w:rsid w:val="003B4CF7"/>
    <w:rsid w:val="003B5B6A"/>
    <w:rsid w:val="003B5D48"/>
    <w:rsid w:val="003B79E1"/>
    <w:rsid w:val="003C003C"/>
    <w:rsid w:val="003C0252"/>
    <w:rsid w:val="003C12E3"/>
    <w:rsid w:val="003C17CD"/>
    <w:rsid w:val="003C1857"/>
    <w:rsid w:val="003C1B70"/>
    <w:rsid w:val="003C2FC9"/>
    <w:rsid w:val="003C3CEC"/>
    <w:rsid w:val="003C42F5"/>
    <w:rsid w:val="003C4777"/>
    <w:rsid w:val="003C4ECA"/>
    <w:rsid w:val="003C59BC"/>
    <w:rsid w:val="003C5DF8"/>
    <w:rsid w:val="003C6C26"/>
    <w:rsid w:val="003C7173"/>
    <w:rsid w:val="003C7365"/>
    <w:rsid w:val="003D0BC8"/>
    <w:rsid w:val="003D1AD7"/>
    <w:rsid w:val="003D26C5"/>
    <w:rsid w:val="003D5FBB"/>
    <w:rsid w:val="003D6497"/>
    <w:rsid w:val="003D6983"/>
    <w:rsid w:val="003D7010"/>
    <w:rsid w:val="003D754E"/>
    <w:rsid w:val="003D775C"/>
    <w:rsid w:val="003E10E6"/>
    <w:rsid w:val="003E25A5"/>
    <w:rsid w:val="003E288F"/>
    <w:rsid w:val="003E2E9D"/>
    <w:rsid w:val="003E2FD0"/>
    <w:rsid w:val="003E351A"/>
    <w:rsid w:val="003E3A97"/>
    <w:rsid w:val="003E3B28"/>
    <w:rsid w:val="003E4F83"/>
    <w:rsid w:val="003E51D0"/>
    <w:rsid w:val="003E5787"/>
    <w:rsid w:val="003E5AD7"/>
    <w:rsid w:val="003E6373"/>
    <w:rsid w:val="003E69E4"/>
    <w:rsid w:val="003E7B81"/>
    <w:rsid w:val="003F01D2"/>
    <w:rsid w:val="003F0FAF"/>
    <w:rsid w:val="003F2BF4"/>
    <w:rsid w:val="003F4A4B"/>
    <w:rsid w:val="003F6747"/>
    <w:rsid w:val="0040204A"/>
    <w:rsid w:val="00402DE5"/>
    <w:rsid w:val="00402F51"/>
    <w:rsid w:val="00402F96"/>
    <w:rsid w:val="00403D74"/>
    <w:rsid w:val="00403E75"/>
    <w:rsid w:val="004042AB"/>
    <w:rsid w:val="004059EF"/>
    <w:rsid w:val="00406D5D"/>
    <w:rsid w:val="0040784A"/>
    <w:rsid w:val="00407FA8"/>
    <w:rsid w:val="00411A93"/>
    <w:rsid w:val="00412A58"/>
    <w:rsid w:val="00414F42"/>
    <w:rsid w:val="0041512C"/>
    <w:rsid w:val="0041583E"/>
    <w:rsid w:val="004164FE"/>
    <w:rsid w:val="00416AA2"/>
    <w:rsid w:val="00416FDE"/>
    <w:rsid w:val="00420279"/>
    <w:rsid w:val="004202D9"/>
    <w:rsid w:val="00420635"/>
    <w:rsid w:val="00420A65"/>
    <w:rsid w:val="004210CB"/>
    <w:rsid w:val="00422421"/>
    <w:rsid w:val="00423DAD"/>
    <w:rsid w:val="00426BE5"/>
    <w:rsid w:val="00426C2C"/>
    <w:rsid w:val="00427F2F"/>
    <w:rsid w:val="004301C8"/>
    <w:rsid w:val="00430647"/>
    <w:rsid w:val="00430680"/>
    <w:rsid w:val="00431F94"/>
    <w:rsid w:val="00433248"/>
    <w:rsid w:val="004337D3"/>
    <w:rsid w:val="00433B52"/>
    <w:rsid w:val="0043403B"/>
    <w:rsid w:val="004344CB"/>
    <w:rsid w:val="00434DD2"/>
    <w:rsid w:val="00436D91"/>
    <w:rsid w:val="004372C1"/>
    <w:rsid w:val="00441773"/>
    <w:rsid w:val="00441C55"/>
    <w:rsid w:val="00442002"/>
    <w:rsid w:val="00442A33"/>
    <w:rsid w:val="0044302A"/>
    <w:rsid w:val="0044350B"/>
    <w:rsid w:val="00443A8C"/>
    <w:rsid w:val="00444D5A"/>
    <w:rsid w:val="00444FAE"/>
    <w:rsid w:val="00445FA3"/>
    <w:rsid w:val="00446705"/>
    <w:rsid w:val="004473FD"/>
    <w:rsid w:val="004478C8"/>
    <w:rsid w:val="00447B5A"/>
    <w:rsid w:val="00450354"/>
    <w:rsid w:val="004503D3"/>
    <w:rsid w:val="00450DC4"/>
    <w:rsid w:val="004518C6"/>
    <w:rsid w:val="00451AE7"/>
    <w:rsid w:val="00451B65"/>
    <w:rsid w:val="00454171"/>
    <w:rsid w:val="00454A20"/>
    <w:rsid w:val="00456A05"/>
    <w:rsid w:val="00457563"/>
    <w:rsid w:val="004616D1"/>
    <w:rsid w:val="004618FF"/>
    <w:rsid w:val="00461CED"/>
    <w:rsid w:val="004629F1"/>
    <w:rsid w:val="00462DAF"/>
    <w:rsid w:val="0046313B"/>
    <w:rsid w:val="0046448D"/>
    <w:rsid w:val="00465353"/>
    <w:rsid w:val="00465ED3"/>
    <w:rsid w:val="00466BC9"/>
    <w:rsid w:val="00467652"/>
    <w:rsid w:val="00467A4F"/>
    <w:rsid w:val="00470692"/>
    <w:rsid w:val="00470A95"/>
    <w:rsid w:val="00470FCA"/>
    <w:rsid w:val="0047230D"/>
    <w:rsid w:val="00472B8E"/>
    <w:rsid w:val="00473C44"/>
    <w:rsid w:val="00474257"/>
    <w:rsid w:val="00475717"/>
    <w:rsid w:val="00476BDB"/>
    <w:rsid w:val="004807AA"/>
    <w:rsid w:val="0048129F"/>
    <w:rsid w:val="00481E28"/>
    <w:rsid w:val="00483506"/>
    <w:rsid w:val="00486051"/>
    <w:rsid w:val="00486541"/>
    <w:rsid w:val="004869F0"/>
    <w:rsid w:val="004879FF"/>
    <w:rsid w:val="00490B24"/>
    <w:rsid w:val="00491834"/>
    <w:rsid w:val="00491C7E"/>
    <w:rsid w:val="004920B1"/>
    <w:rsid w:val="00492DB0"/>
    <w:rsid w:val="00492E3D"/>
    <w:rsid w:val="00492ECC"/>
    <w:rsid w:val="004951B9"/>
    <w:rsid w:val="00495BDF"/>
    <w:rsid w:val="00495E46"/>
    <w:rsid w:val="00495FEB"/>
    <w:rsid w:val="00496E9C"/>
    <w:rsid w:val="00497141"/>
    <w:rsid w:val="0049745F"/>
    <w:rsid w:val="004A0CA6"/>
    <w:rsid w:val="004A1CD1"/>
    <w:rsid w:val="004A20FF"/>
    <w:rsid w:val="004A3A1F"/>
    <w:rsid w:val="004A43E2"/>
    <w:rsid w:val="004A4538"/>
    <w:rsid w:val="004A4BD9"/>
    <w:rsid w:val="004A4CF7"/>
    <w:rsid w:val="004A56FE"/>
    <w:rsid w:val="004A6033"/>
    <w:rsid w:val="004A657B"/>
    <w:rsid w:val="004A6653"/>
    <w:rsid w:val="004A73E3"/>
    <w:rsid w:val="004B1323"/>
    <w:rsid w:val="004B1C54"/>
    <w:rsid w:val="004B2FA3"/>
    <w:rsid w:val="004B3B74"/>
    <w:rsid w:val="004B443B"/>
    <w:rsid w:val="004B523A"/>
    <w:rsid w:val="004B5B69"/>
    <w:rsid w:val="004B715E"/>
    <w:rsid w:val="004C04F0"/>
    <w:rsid w:val="004C0582"/>
    <w:rsid w:val="004C17C7"/>
    <w:rsid w:val="004C1D10"/>
    <w:rsid w:val="004C5466"/>
    <w:rsid w:val="004C5A3E"/>
    <w:rsid w:val="004C6188"/>
    <w:rsid w:val="004D03ED"/>
    <w:rsid w:val="004D0952"/>
    <w:rsid w:val="004D2F1E"/>
    <w:rsid w:val="004D2F52"/>
    <w:rsid w:val="004D3749"/>
    <w:rsid w:val="004D3F02"/>
    <w:rsid w:val="004D4B3D"/>
    <w:rsid w:val="004D4D9D"/>
    <w:rsid w:val="004D5F83"/>
    <w:rsid w:val="004D7160"/>
    <w:rsid w:val="004E02E1"/>
    <w:rsid w:val="004E0A95"/>
    <w:rsid w:val="004E1317"/>
    <w:rsid w:val="004E150B"/>
    <w:rsid w:val="004E1C28"/>
    <w:rsid w:val="004E20CC"/>
    <w:rsid w:val="004E2685"/>
    <w:rsid w:val="004E2D33"/>
    <w:rsid w:val="004E32EF"/>
    <w:rsid w:val="004E33DB"/>
    <w:rsid w:val="004E4ADF"/>
    <w:rsid w:val="004E6210"/>
    <w:rsid w:val="004E6443"/>
    <w:rsid w:val="004E6C55"/>
    <w:rsid w:val="004F07BD"/>
    <w:rsid w:val="004F07C0"/>
    <w:rsid w:val="004F0B49"/>
    <w:rsid w:val="004F1A81"/>
    <w:rsid w:val="004F261B"/>
    <w:rsid w:val="004F2C2F"/>
    <w:rsid w:val="004F3692"/>
    <w:rsid w:val="004F3DFB"/>
    <w:rsid w:val="004F4199"/>
    <w:rsid w:val="004F528B"/>
    <w:rsid w:val="004F57D1"/>
    <w:rsid w:val="004F59FA"/>
    <w:rsid w:val="004F6037"/>
    <w:rsid w:val="00501263"/>
    <w:rsid w:val="00501350"/>
    <w:rsid w:val="00502B1B"/>
    <w:rsid w:val="00502C32"/>
    <w:rsid w:val="00502CC2"/>
    <w:rsid w:val="005036B4"/>
    <w:rsid w:val="0050374A"/>
    <w:rsid w:val="00505CCD"/>
    <w:rsid w:val="005101FD"/>
    <w:rsid w:val="00510B97"/>
    <w:rsid w:val="005114D3"/>
    <w:rsid w:val="00511B91"/>
    <w:rsid w:val="00512890"/>
    <w:rsid w:val="00512CF2"/>
    <w:rsid w:val="0051393A"/>
    <w:rsid w:val="00513DD1"/>
    <w:rsid w:val="00514753"/>
    <w:rsid w:val="00515365"/>
    <w:rsid w:val="00515BF9"/>
    <w:rsid w:val="0051640C"/>
    <w:rsid w:val="00516885"/>
    <w:rsid w:val="00516A5B"/>
    <w:rsid w:val="00517917"/>
    <w:rsid w:val="0052047B"/>
    <w:rsid w:val="00520602"/>
    <w:rsid w:val="00520EEB"/>
    <w:rsid w:val="00521AB7"/>
    <w:rsid w:val="00521E99"/>
    <w:rsid w:val="00523ECC"/>
    <w:rsid w:val="00524545"/>
    <w:rsid w:val="005260E2"/>
    <w:rsid w:val="00526825"/>
    <w:rsid w:val="00526FA2"/>
    <w:rsid w:val="00527B67"/>
    <w:rsid w:val="00530749"/>
    <w:rsid w:val="00531743"/>
    <w:rsid w:val="00533947"/>
    <w:rsid w:val="00534230"/>
    <w:rsid w:val="00534599"/>
    <w:rsid w:val="00534824"/>
    <w:rsid w:val="00534BE5"/>
    <w:rsid w:val="005356AE"/>
    <w:rsid w:val="00535DE8"/>
    <w:rsid w:val="00536376"/>
    <w:rsid w:val="00536991"/>
    <w:rsid w:val="00536B4D"/>
    <w:rsid w:val="00536C6B"/>
    <w:rsid w:val="00541427"/>
    <w:rsid w:val="00542449"/>
    <w:rsid w:val="0054299E"/>
    <w:rsid w:val="00543163"/>
    <w:rsid w:val="0054330A"/>
    <w:rsid w:val="00543D98"/>
    <w:rsid w:val="00543DB7"/>
    <w:rsid w:val="005441EE"/>
    <w:rsid w:val="00545275"/>
    <w:rsid w:val="0054615B"/>
    <w:rsid w:val="00546974"/>
    <w:rsid w:val="0054700F"/>
    <w:rsid w:val="00547F68"/>
    <w:rsid w:val="005502C0"/>
    <w:rsid w:val="00550B9F"/>
    <w:rsid w:val="005510C6"/>
    <w:rsid w:val="0055194B"/>
    <w:rsid w:val="00551CF0"/>
    <w:rsid w:val="005521F9"/>
    <w:rsid w:val="0055228B"/>
    <w:rsid w:val="00552C11"/>
    <w:rsid w:val="0055333D"/>
    <w:rsid w:val="0055409E"/>
    <w:rsid w:val="00554611"/>
    <w:rsid w:val="005546D0"/>
    <w:rsid w:val="00555499"/>
    <w:rsid w:val="005563D3"/>
    <w:rsid w:val="00556534"/>
    <w:rsid w:val="00557F08"/>
    <w:rsid w:val="005609EA"/>
    <w:rsid w:val="005615F4"/>
    <w:rsid w:val="00562410"/>
    <w:rsid w:val="00562C18"/>
    <w:rsid w:val="00562C30"/>
    <w:rsid w:val="00563E27"/>
    <w:rsid w:val="0056435E"/>
    <w:rsid w:val="00564402"/>
    <w:rsid w:val="005653D9"/>
    <w:rsid w:val="0056581E"/>
    <w:rsid w:val="0056648C"/>
    <w:rsid w:val="00566588"/>
    <w:rsid w:val="0056711B"/>
    <w:rsid w:val="005677FD"/>
    <w:rsid w:val="0057002D"/>
    <w:rsid w:val="0057004A"/>
    <w:rsid w:val="005700EA"/>
    <w:rsid w:val="00570B18"/>
    <w:rsid w:val="00570C91"/>
    <w:rsid w:val="00571164"/>
    <w:rsid w:val="00571BEC"/>
    <w:rsid w:val="00572341"/>
    <w:rsid w:val="0057295F"/>
    <w:rsid w:val="00572C6D"/>
    <w:rsid w:val="005738C8"/>
    <w:rsid w:val="00573A23"/>
    <w:rsid w:val="00575CB5"/>
    <w:rsid w:val="00575F1C"/>
    <w:rsid w:val="0057640F"/>
    <w:rsid w:val="00580162"/>
    <w:rsid w:val="005808FB"/>
    <w:rsid w:val="00580956"/>
    <w:rsid w:val="00580BF1"/>
    <w:rsid w:val="00581157"/>
    <w:rsid w:val="0058142C"/>
    <w:rsid w:val="00581531"/>
    <w:rsid w:val="005841DC"/>
    <w:rsid w:val="005850B1"/>
    <w:rsid w:val="00585302"/>
    <w:rsid w:val="00585611"/>
    <w:rsid w:val="00587111"/>
    <w:rsid w:val="00593A67"/>
    <w:rsid w:val="00594C53"/>
    <w:rsid w:val="005A1455"/>
    <w:rsid w:val="005A1CD6"/>
    <w:rsid w:val="005A1D41"/>
    <w:rsid w:val="005A2762"/>
    <w:rsid w:val="005A2C32"/>
    <w:rsid w:val="005A31EA"/>
    <w:rsid w:val="005A3D21"/>
    <w:rsid w:val="005A3FBA"/>
    <w:rsid w:val="005A492D"/>
    <w:rsid w:val="005A7560"/>
    <w:rsid w:val="005A766F"/>
    <w:rsid w:val="005B03D8"/>
    <w:rsid w:val="005B086D"/>
    <w:rsid w:val="005B0CCA"/>
    <w:rsid w:val="005B3383"/>
    <w:rsid w:val="005B4A49"/>
    <w:rsid w:val="005B61D3"/>
    <w:rsid w:val="005B679B"/>
    <w:rsid w:val="005B7750"/>
    <w:rsid w:val="005C0146"/>
    <w:rsid w:val="005C22CC"/>
    <w:rsid w:val="005C23EC"/>
    <w:rsid w:val="005C2983"/>
    <w:rsid w:val="005C3506"/>
    <w:rsid w:val="005C3B23"/>
    <w:rsid w:val="005C48E6"/>
    <w:rsid w:val="005C5135"/>
    <w:rsid w:val="005C5767"/>
    <w:rsid w:val="005C597B"/>
    <w:rsid w:val="005C6CD3"/>
    <w:rsid w:val="005C71B3"/>
    <w:rsid w:val="005C7776"/>
    <w:rsid w:val="005C7ADA"/>
    <w:rsid w:val="005D0F15"/>
    <w:rsid w:val="005D1522"/>
    <w:rsid w:val="005D1D06"/>
    <w:rsid w:val="005D35F7"/>
    <w:rsid w:val="005D41D6"/>
    <w:rsid w:val="005D4EEE"/>
    <w:rsid w:val="005D5208"/>
    <w:rsid w:val="005D5256"/>
    <w:rsid w:val="005D55A2"/>
    <w:rsid w:val="005D568B"/>
    <w:rsid w:val="005D70B4"/>
    <w:rsid w:val="005E2162"/>
    <w:rsid w:val="005E2569"/>
    <w:rsid w:val="005E37D9"/>
    <w:rsid w:val="005E3EA5"/>
    <w:rsid w:val="005E3F48"/>
    <w:rsid w:val="005E510C"/>
    <w:rsid w:val="005E511D"/>
    <w:rsid w:val="005E57B5"/>
    <w:rsid w:val="005E5A6F"/>
    <w:rsid w:val="005E5D8E"/>
    <w:rsid w:val="005E5FDC"/>
    <w:rsid w:val="005E6501"/>
    <w:rsid w:val="005E7560"/>
    <w:rsid w:val="005F1059"/>
    <w:rsid w:val="005F27A9"/>
    <w:rsid w:val="005F2F3E"/>
    <w:rsid w:val="005F44FA"/>
    <w:rsid w:val="005F4C45"/>
    <w:rsid w:val="005F4E13"/>
    <w:rsid w:val="005F5C18"/>
    <w:rsid w:val="005F5DDD"/>
    <w:rsid w:val="005F64CE"/>
    <w:rsid w:val="005F7121"/>
    <w:rsid w:val="005F7C5F"/>
    <w:rsid w:val="006002F7"/>
    <w:rsid w:val="00601676"/>
    <w:rsid w:val="00601728"/>
    <w:rsid w:val="0060177D"/>
    <w:rsid w:val="00601E69"/>
    <w:rsid w:val="00602A48"/>
    <w:rsid w:val="00603107"/>
    <w:rsid w:val="00603118"/>
    <w:rsid w:val="00604025"/>
    <w:rsid w:val="0060434A"/>
    <w:rsid w:val="0060536C"/>
    <w:rsid w:val="00605DC0"/>
    <w:rsid w:val="00606A40"/>
    <w:rsid w:val="00607615"/>
    <w:rsid w:val="00610F9F"/>
    <w:rsid w:val="00612639"/>
    <w:rsid w:val="00612DDA"/>
    <w:rsid w:val="00613487"/>
    <w:rsid w:val="0061379D"/>
    <w:rsid w:val="006139E9"/>
    <w:rsid w:val="00614B6F"/>
    <w:rsid w:val="00615293"/>
    <w:rsid w:val="00615A24"/>
    <w:rsid w:val="00617357"/>
    <w:rsid w:val="00620114"/>
    <w:rsid w:val="0062168D"/>
    <w:rsid w:val="0062235F"/>
    <w:rsid w:val="00625417"/>
    <w:rsid w:val="00625FD2"/>
    <w:rsid w:val="00627993"/>
    <w:rsid w:val="00634115"/>
    <w:rsid w:val="006362E8"/>
    <w:rsid w:val="006373A0"/>
    <w:rsid w:val="00640828"/>
    <w:rsid w:val="00641993"/>
    <w:rsid w:val="00643475"/>
    <w:rsid w:val="00643924"/>
    <w:rsid w:val="0064516F"/>
    <w:rsid w:val="006465E4"/>
    <w:rsid w:val="00653E04"/>
    <w:rsid w:val="006564B5"/>
    <w:rsid w:val="00656A55"/>
    <w:rsid w:val="0065777E"/>
    <w:rsid w:val="006578D6"/>
    <w:rsid w:val="0066031C"/>
    <w:rsid w:val="00660AC4"/>
    <w:rsid w:val="006619E1"/>
    <w:rsid w:val="00661BDB"/>
    <w:rsid w:val="00662C69"/>
    <w:rsid w:val="00662CFD"/>
    <w:rsid w:val="00665DC6"/>
    <w:rsid w:val="00666DD2"/>
    <w:rsid w:val="00667092"/>
    <w:rsid w:val="0066762C"/>
    <w:rsid w:val="00667705"/>
    <w:rsid w:val="00667719"/>
    <w:rsid w:val="00667FB5"/>
    <w:rsid w:val="0067022E"/>
    <w:rsid w:val="00670BC0"/>
    <w:rsid w:val="00671211"/>
    <w:rsid w:val="00671AB9"/>
    <w:rsid w:val="00671E92"/>
    <w:rsid w:val="006728DE"/>
    <w:rsid w:val="00674B12"/>
    <w:rsid w:val="006760AB"/>
    <w:rsid w:val="00677D59"/>
    <w:rsid w:val="006800C1"/>
    <w:rsid w:val="006801D4"/>
    <w:rsid w:val="0068138F"/>
    <w:rsid w:val="00682438"/>
    <w:rsid w:val="00684232"/>
    <w:rsid w:val="00684F97"/>
    <w:rsid w:val="0068547F"/>
    <w:rsid w:val="00686208"/>
    <w:rsid w:val="006870FE"/>
    <w:rsid w:val="00687FE4"/>
    <w:rsid w:val="0069044A"/>
    <w:rsid w:val="00693EA6"/>
    <w:rsid w:val="0069554C"/>
    <w:rsid w:val="00695E4A"/>
    <w:rsid w:val="0069668A"/>
    <w:rsid w:val="006A05F3"/>
    <w:rsid w:val="006A1395"/>
    <w:rsid w:val="006A26FC"/>
    <w:rsid w:val="006A2BFF"/>
    <w:rsid w:val="006A2E1C"/>
    <w:rsid w:val="006A2E6F"/>
    <w:rsid w:val="006A515D"/>
    <w:rsid w:val="006A5E90"/>
    <w:rsid w:val="006A726B"/>
    <w:rsid w:val="006B0640"/>
    <w:rsid w:val="006B19CD"/>
    <w:rsid w:val="006B212A"/>
    <w:rsid w:val="006B2B42"/>
    <w:rsid w:val="006B3D61"/>
    <w:rsid w:val="006B445F"/>
    <w:rsid w:val="006B65D4"/>
    <w:rsid w:val="006B7E68"/>
    <w:rsid w:val="006C135C"/>
    <w:rsid w:val="006C166A"/>
    <w:rsid w:val="006C244A"/>
    <w:rsid w:val="006C3E8E"/>
    <w:rsid w:val="006C4BDA"/>
    <w:rsid w:val="006C5025"/>
    <w:rsid w:val="006C55AE"/>
    <w:rsid w:val="006C64D4"/>
    <w:rsid w:val="006C695D"/>
    <w:rsid w:val="006C79FD"/>
    <w:rsid w:val="006D002F"/>
    <w:rsid w:val="006D0780"/>
    <w:rsid w:val="006D0E27"/>
    <w:rsid w:val="006D22E4"/>
    <w:rsid w:val="006D2AAD"/>
    <w:rsid w:val="006D4E68"/>
    <w:rsid w:val="006D6746"/>
    <w:rsid w:val="006E2749"/>
    <w:rsid w:val="006E34C2"/>
    <w:rsid w:val="006E3957"/>
    <w:rsid w:val="006E3E73"/>
    <w:rsid w:val="006E3FCF"/>
    <w:rsid w:val="006E6171"/>
    <w:rsid w:val="006E6B9A"/>
    <w:rsid w:val="006E7AEC"/>
    <w:rsid w:val="006F09B8"/>
    <w:rsid w:val="006F386E"/>
    <w:rsid w:val="006F57B8"/>
    <w:rsid w:val="006F5984"/>
    <w:rsid w:val="006F7B89"/>
    <w:rsid w:val="00700FF2"/>
    <w:rsid w:val="00701C45"/>
    <w:rsid w:val="00702378"/>
    <w:rsid w:val="00703AEB"/>
    <w:rsid w:val="007040C4"/>
    <w:rsid w:val="00706336"/>
    <w:rsid w:val="00707CC0"/>
    <w:rsid w:val="007101FD"/>
    <w:rsid w:val="007104F2"/>
    <w:rsid w:val="007107D9"/>
    <w:rsid w:val="00711066"/>
    <w:rsid w:val="00711540"/>
    <w:rsid w:val="0071181D"/>
    <w:rsid w:val="00713D84"/>
    <w:rsid w:val="00715161"/>
    <w:rsid w:val="00715F08"/>
    <w:rsid w:val="00716004"/>
    <w:rsid w:val="00717B11"/>
    <w:rsid w:val="00721A83"/>
    <w:rsid w:val="00721E22"/>
    <w:rsid w:val="007228F0"/>
    <w:rsid w:val="00722A89"/>
    <w:rsid w:val="00722A8D"/>
    <w:rsid w:val="00722FC4"/>
    <w:rsid w:val="007239B5"/>
    <w:rsid w:val="007242E2"/>
    <w:rsid w:val="00724580"/>
    <w:rsid w:val="00724CBA"/>
    <w:rsid w:val="007262EC"/>
    <w:rsid w:val="00726845"/>
    <w:rsid w:val="00726D40"/>
    <w:rsid w:val="00730099"/>
    <w:rsid w:val="00730306"/>
    <w:rsid w:val="00730988"/>
    <w:rsid w:val="00731726"/>
    <w:rsid w:val="00732231"/>
    <w:rsid w:val="00733213"/>
    <w:rsid w:val="00733EE8"/>
    <w:rsid w:val="00734067"/>
    <w:rsid w:val="00735387"/>
    <w:rsid w:val="00735AEF"/>
    <w:rsid w:val="00735E55"/>
    <w:rsid w:val="00736129"/>
    <w:rsid w:val="007364D9"/>
    <w:rsid w:val="00736E42"/>
    <w:rsid w:val="00740C6A"/>
    <w:rsid w:val="0074262A"/>
    <w:rsid w:val="00743C4A"/>
    <w:rsid w:val="00744AFC"/>
    <w:rsid w:val="00744C0D"/>
    <w:rsid w:val="0074629C"/>
    <w:rsid w:val="00746C4A"/>
    <w:rsid w:val="00746EFC"/>
    <w:rsid w:val="00750945"/>
    <w:rsid w:val="00751A07"/>
    <w:rsid w:val="007523CA"/>
    <w:rsid w:val="00753FE7"/>
    <w:rsid w:val="00755591"/>
    <w:rsid w:val="007557A2"/>
    <w:rsid w:val="0076053A"/>
    <w:rsid w:val="00761CB1"/>
    <w:rsid w:val="00762181"/>
    <w:rsid w:val="007622E0"/>
    <w:rsid w:val="00762509"/>
    <w:rsid w:val="007629CF"/>
    <w:rsid w:val="00762BC0"/>
    <w:rsid w:val="007631B4"/>
    <w:rsid w:val="00763221"/>
    <w:rsid w:val="007638DA"/>
    <w:rsid w:val="00764D05"/>
    <w:rsid w:val="00765159"/>
    <w:rsid w:val="007654D7"/>
    <w:rsid w:val="0076651E"/>
    <w:rsid w:val="007667A8"/>
    <w:rsid w:val="00766C1E"/>
    <w:rsid w:val="007672B3"/>
    <w:rsid w:val="007673A9"/>
    <w:rsid w:val="0076793C"/>
    <w:rsid w:val="007707A5"/>
    <w:rsid w:val="00771997"/>
    <w:rsid w:val="00772ED6"/>
    <w:rsid w:val="007745B9"/>
    <w:rsid w:val="007745F3"/>
    <w:rsid w:val="007756C8"/>
    <w:rsid w:val="007764CA"/>
    <w:rsid w:val="0077797D"/>
    <w:rsid w:val="00780702"/>
    <w:rsid w:val="00780F7D"/>
    <w:rsid w:val="00781514"/>
    <w:rsid w:val="0078213C"/>
    <w:rsid w:val="00782C6C"/>
    <w:rsid w:val="0078412B"/>
    <w:rsid w:val="007854DD"/>
    <w:rsid w:val="00785565"/>
    <w:rsid w:val="0078596F"/>
    <w:rsid w:val="00786B23"/>
    <w:rsid w:val="007874F6"/>
    <w:rsid w:val="007922AF"/>
    <w:rsid w:val="00792668"/>
    <w:rsid w:val="00792B34"/>
    <w:rsid w:val="00794A72"/>
    <w:rsid w:val="00794C40"/>
    <w:rsid w:val="00796684"/>
    <w:rsid w:val="00796A82"/>
    <w:rsid w:val="00797226"/>
    <w:rsid w:val="007A1E93"/>
    <w:rsid w:val="007A2AE4"/>
    <w:rsid w:val="007A4502"/>
    <w:rsid w:val="007A4810"/>
    <w:rsid w:val="007A4EC1"/>
    <w:rsid w:val="007A53E0"/>
    <w:rsid w:val="007A639A"/>
    <w:rsid w:val="007A6536"/>
    <w:rsid w:val="007A6ACC"/>
    <w:rsid w:val="007A7204"/>
    <w:rsid w:val="007B01AB"/>
    <w:rsid w:val="007B0853"/>
    <w:rsid w:val="007B0F90"/>
    <w:rsid w:val="007B2DEE"/>
    <w:rsid w:val="007B3BDB"/>
    <w:rsid w:val="007B4E83"/>
    <w:rsid w:val="007B4F79"/>
    <w:rsid w:val="007B5963"/>
    <w:rsid w:val="007B6E71"/>
    <w:rsid w:val="007B7322"/>
    <w:rsid w:val="007B7CE6"/>
    <w:rsid w:val="007C06D6"/>
    <w:rsid w:val="007C08E3"/>
    <w:rsid w:val="007C2315"/>
    <w:rsid w:val="007C30F7"/>
    <w:rsid w:val="007C5939"/>
    <w:rsid w:val="007C5F9E"/>
    <w:rsid w:val="007C5FB0"/>
    <w:rsid w:val="007C60CF"/>
    <w:rsid w:val="007C67E2"/>
    <w:rsid w:val="007C796E"/>
    <w:rsid w:val="007C7EC4"/>
    <w:rsid w:val="007D250E"/>
    <w:rsid w:val="007D2C7B"/>
    <w:rsid w:val="007D4292"/>
    <w:rsid w:val="007D4A97"/>
    <w:rsid w:val="007D4BFB"/>
    <w:rsid w:val="007D5377"/>
    <w:rsid w:val="007D6A0E"/>
    <w:rsid w:val="007D7941"/>
    <w:rsid w:val="007D7D39"/>
    <w:rsid w:val="007E0B99"/>
    <w:rsid w:val="007E326A"/>
    <w:rsid w:val="007E34CE"/>
    <w:rsid w:val="007E4B68"/>
    <w:rsid w:val="007E50E6"/>
    <w:rsid w:val="007E5300"/>
    <w:rsid w:val="007E55F2"/>
    <w:rsid w:val="007E5A12"/>
    <w:rsid w:val="007E6B81"/>
    <w:rsid w:val="007E6F8C"/>
    <w:rsid w:val="007F034F"/>
    <w:rsid w:val="007F12D9"/>
    <w:rsid w:val="007F19B1"/>
    <w:rsid w:val="007F29C0"/>
    <w:rsid w:val="007F436F"/>
    <w:rsid w:val="007F5686"/>
    <w:rsid w:val="007F572A"/>
    <w:rsid w:val="007F5AB4"/>
    <w:rsid w:val="007F6C30"/>
    <w:rsid w:val="007F70A3"/>
    <w:rsid w:val="00803283"/>
    <w:rsid w:val="00803C02"/>
    <w:rsid w:val="00804669"/>
    <w:rsid w:val="00804965"/>
    <w:rsid w:val="00804B4D"/>
    <w:rsid w:val="008079B8"/>
    <w:rsid w:val="0081256C"/>
    <w:rsid w:val="008129D0"/>
    <w:rsid w:val="00813049"/>
    <w:rsid w:val="008138B7"/>
    <w:rsid w:val="0081421B"/>
    <w:rsid w:val="00815C66"/>
    <w:rsid w:val="008163DA"/>
    <w:rsid w:val="00816C24"/>
    <w:rsid w:val="00816CCF"/>
    <w:rsid w:val="00816E07"/>
    <w:rsid w:val="0081712C"/>
    <w:rsid w:val="008205FD"/>
    <w:rsid w:val="008223CE"/>
    <w:rsid w:val="00822CC9"/>
    <w:rsid w:val="0082313E"/>
    <w:rsid w:val="00824D98"/>
    <w:rsid w:val="00825572"/>
    <w:rsid w:val="00826E62"/>
    <w:rsid w:val="0082780F"/>
    <w:rsid w:val="00827E53"/>
    <w:rsid w:val="0083027C"/>
    <w:rsid w:val="00830A36"/>
    <w:rsid w:val="00831518"/>
    <w:rsid w:val="008337EF"/>
    <w:rsid w:val="00833A3F"/>
    <w:rsid w:val="00834F4F"/>
    <w:rsid w:val="00835ACD"/>
    <w:rsid w:val="00836C08"/>
    <w:rsid w:val="0084043E"/>
    <w:rsid w:val="008409C6"/>
    <w:rsid w:val="00841489"/>
    <w:rsid w:val="00841B4F"/>
    <w:rsid w:val="008428D8"/>
    <w:rsid w:val="00842B09"/>
    <w:rsid w:val="00844089"/>
    <w:rsid w:val="008443C4"/>
    <w:rsid w:val="00844A67"/>
    <w:rsid w:val="0084573B"/>
    <w:rsid w:val="0084667D"/>
    <w:rsid w:val="00846FEA"/>
    <w:rsid w:val="008472F1"/>
    <w:rsid w:val="00847436"/>
    <w:rsid w:val="00847DF6"/>
    <w:rsid w:val="008508CE"/>
    <w:rsid w:val="008508DA"/>
    <w:rsid w:val="00850FBA"/>
    <w:rsid w:val="008512AF"/>
    <w:rsid w:val="00851383"/>
    <w:rsid w:val="00851755"/>
    <w:rsid w:val="00851ED0"/>
    <w:rsid w:val="00852237"/>
    <w:rsid w:val="008536CC"/>
    <w:rsid w:val="0085410C"/>
    <w:rsid w:val="008551D6"/>
    <w:rsid w:val="00856690"/>
    <w:rsid w:val="0085733B"/>
    <w:rsid w:val="00857571"/>
    <w:rsid w:val="00857E5B"/>
    <w:rsid w:val="00860AA1"/>
    <w:rsid w:val="008628AC"/>
    <w:rsid w:val="0086351E"/>
    <w:rsid w:val="00863F13"/>
    <w:rsid w:val="0086415B"/>
    <w:rsid w:val="00865253"/>
    <w:rsid w:val="0086548C"/>
    <w:rsid w:val="0086594A"/>
    <w:rsid w:val="008671B6"/>
    <w:rsid w:val="0087012B"/>
    <w:rsid w:val="00870C2F"/>
    <w:rsid w:val="00871F99"/>
    <w:rsid w:val="008724D0"/>
    <w:rsid w:val="008730E4"/>
    <w:rsid w:val="008739EC"/>
    <w:rsid w:val="00873DC3"/>
    <w:rsid w:val="00874187"/>
    <w:rsid w:val="0087517D"/>
    <w:rsid w:val="008765C5"/>
    <w:rsid w:val="008768F6"/>
    <w:rsid w:val="008776D4"/>
    <w:rsid w:val="00881965"/>
    <w:rsid w:val="008829AD"/>
    <w:rsid w:val="008829B4"/>
    <w:rsid w:val="00882BC5"/>
    <w:rsid w:val="00884156"/>
    <w:rsid w:val="00884854"/>
    <w:rsid w:val="00885F46"/>
    <w:rsid w:val="00886207"/>
    <w:rsid w:val="00886E5F"/>
    <w:rsid w:val="008876BA"/>
    <w:rsid w:val="00887D49"/>
    <w:rsid w:val="00887EA6"/>
    <w:rsid w:val="00891223"/>
    <w:rsid w:val="00891FB6"/>
    <w:rsid w:val="008930D7"/>
    <w:rsid w:val="00894D17"/>
    <w:rsid w:val="00894D4B"/>
    <w:rsid w:val="00894DF1"/>
    <w:rsid w:val="0089517B"/>
    <w:rsid w:val="0089535C"/>
    <w:rsid w:val="008962C3"/>
    <w:rsid w:val="00896EDE"/>
    <w:rsid w:val="008973EE"/>
    <w:rsid w:val="0089742D"/>
    <w:rsid w:val="00897AAD"/>
    <w:rsid w:val="00897AD0"/>
    <w:rsid w:val="00897EE6"/>
    <w:rsid w:val="008A13F6"/>
    <w:rsid w:val="008A169C"/>
    <w:rsid w:val="008A184E"/>
    <w:rsid w:val="008A1B51"/>
    <w:rsid w:val="008A2246"/>
    <w:rsid w:val="008A22E4"/>
    <w:rsid w:val="008A434C"/>
    <w:rsid w:val="008A5842"/>
    <w:rsid w:val="008A6A68"/>
    <w:rsid w:val="008A7311"/>
    <w:rsid w:val="008A76E3"/>
    <w:rsid w:val="008B05D2"/>
    <w:rsid w:val="008B0CE5"/>
    <w:rsid w:val="008B134C"/>
    <w:rsid w:val="008B1696"/>
    <w:rsid w:val="008B2E30"/>
    <w:rsid w:val="008B47C0"/>
    <w:rsid w:val="008B4B08"/>
    <w:rsid w:val="008B7868"/>
    <w:rsid w:val="008B7E2D"/>
    <w:rsid w:val="008C09FA"/>
    <w:rsid w:val="008C191E"/>
    <w:rsid w:val="008C22CF"/>
    <w:rsid w:val="008C403E"/>
    <w:rsid w:val="008C4163"/>
    <w:rsid w:val="008C6428"/>
    <w:rsid w:val="008C6AD3"/>
    <w:rsid w:val="008C73E8"/>
    <w:rsid w:val="008C73ED"/>
    <w:rsid w:val="008C7443"/>
    <w:rsid w:val="008C778B"/>
    <w:rsid w:val="008C7994"/>
    <w:rsid w:val="008D0E12"/>
    <w:rsid w:val="008D13D0"/>
    <w:rsid w:val="008D32C5"/>
    <w:rsid w:val="008D3DDE"/>
    <w:rsid w:val="008D62C1"/>
    <w:rsid w:val="008D6914"/>
    <w:rsid w:val="008D77D6"/>
    <w:rsid w:val="008D78FA"/>
    <w:rsid w:val="008D7ACE"/>
    <w:rsid w:val="008E03DE"/>
    <w:rsid w:val="008E27D3"/>
    <w:rsid w:val="008E424A"/>
    <w:rsid w:val="008E5290"/>
    <w:rsid w:val="008E59F4"/>
    <w:rsid w:val="008E6002"/>
    <w:rsid w:val="008E7865"/>
    <w:rsid w:val="008E7928"/>
    <w:rsid w:val="008F0B92"/>
    <w:rsid w:val="008F0F1E"/>
    <w:rsid w:val="008F1668"/>
    <w:rsid w:val="008F1DBD"/>
    <w:rsid w:val="008F1F28"/>
    <w:rsid w:val="008F2D72"/>
    <w:rsid w:val="008F3186"/>
    <w:rsid w:val="008F320C"/>
    <w:rsid w:val="008F3656"/>
    <w:rsid w:val="008F424D"/>
    <w:rsid w:val="008F4808"/>
    <w:rsid w:val="008F524A"/>
    <w:rsid w:val="008F5F30"/>
    <w:rsid w:val="008F689A"/>
    <w:rsid w:val="008F6F93"/>
    <w:rsid w:val="008F758A"/>
    <w:rsid w:val="008F77EA"/>
    <w:rsid w:val="00900E30"/>
    <w:rsid w:val="009012CC"/>
    <w:rsid w:val="009022DD"/>
    <w:rsid w:val="009024BE"/>
    <w:rsid w:val="009033BE"/>
    <w:rsid w:val="0090372E"/>
    <w:rsid w:val="009052EF"/>
    <w:rsid w:val="00905D27"/>
    <w:rsid w:val="00905ED5"/>
    <w:rsid w:val="00906554"/>
    <w:rsid w:val="00906912"/>
    <w:rsid w:val="00907453"/>
    <w:rsid w:val="00907670"/>
    <w:rsid w:val="00907F82"/>
    <w:rsid w:val="00910C27"/>
    <w:rsid w:val="00913106"/>
    <w:rsid w:val="009132EE"/>
    <w:rsid w:val="0091496B"/>
    <w:rsid w:val="00915779"/>
    <w:rsid w:val="009157E6"/>
    <w:rsid w:val="00915B73"/>
    <w:rsid w:val="00917FB9"/>
    <w:rsid w:val="009204D4"/>
    <w:rsid w:val="00921E01"/>
    <w:rsid w:val="00922EAD"/>
    <w:rsid w:val="00923AAF"/>
    <w:rsid w:val="009249BB"/>
    <w:rsid w:val="00924C2E"/>
    <w:rsid w:val="00925937"/>
    <w:rsid w:val="00930BF5"/>
    <w:rsid w:val="00931622"/>
    <w:rsid w:val="00931A98"/>
    <w:rsid w:val="00931F6D"/>
    <w:rsid w:val="0093214B"/>
    <w:rsid w:val="00933E3E"/>
    <w:rsid w:val="00934E92"/>
    <w:rsid w:val="009355E3"/>
    <w:rsid w:val="00936387"/>
    <w:rsid w:val="00936506"/>
    <w:rsid w:val="00936626"/>
    <w:rsid w:val="009369E7"/>
    <w:rsid w:val="00937541"/>
    <w:rsid w:val="00937B05"/>
    <w:rsid w:val="00937FFD"/>
    <w:rsid w:val="00940062"/>
    <w:rsid w:val="00940DB3"/>
    <w:rsid w:val="0094453F"/>
    <w:rsid w:val="00944920"/>
    <w:rsid w:val="00944ADB"/>
    <w:rsid w:val="0094526F"/>
    <w:rsid w:val="00945F3F"/>
    <w:rsid w:val="00946227"/>
    <w:rsid w:val="00946628"/>
    <w:rsid w:val="009474D9"/>
    <w:rsid w:val="00947A01"/>
    <w:rsid w:val="00947AA4"/>
    <w:rsid w:val="00947AF7"/>
    <w:rsid w:val="00947C7D"/>
    <w:rsid w:val="0095066A"/>
    <w:rsid w:val="00951142"/>
    <w:rsid w:val="00953585"/>
    <w:rsid w:val="009535F9"/>
    <w:rsid w:val="00954E69"/>
    <w:rsid w:val="009553E6"/>
    <w:rsid w:val="00955691"/>
    <w:rsid w:val="009568C2"/>
    <w:rsid w:val="00956BCE"/>
    <w:rsid w:val="00956D59"/>
    <w:rsid w:val="009574D1"/>
    <w:rsid w:val="0095791D"/>
    <w:rsid w:val="00960656"/>
    <w:rsid w:val="0096113C"/>
    <w:rsid w:val="009623EE"/>
    <w:rsid w:val="00962E79"/>
    <w:rsid w:val="00963737"/>
    <w:rsid w:val="0096380B"/>
    <w:rsid w:val="00964193"/>
    <w:rsid w:val="009655ED"/>
    <w:rsid w:val="00965F29"/>
    <w:rsid w:val="00967654"/>
    <w:rsid w:val="0097186B"/>
    <w:rsid w:val="00971DF5"/>
    <w:rsid w:val="00972425"/>
    <w:rsid w:val="0097246C"/>
    <w:rsid w:val="009740B8"/>
    <w:rsid w:val="00974703"/>
    <w:rsid w:val="00974A6B"/>
    <w:rsid w:val="00974F88"/>
    <w:rsid w:val="009767E0"/>
    <w:rsid w:val="00977924"/>
    <w:rsid w:val="009807A1"/>
    <w:rsid w:val="00982370"/>
    <w:rsid w:val="00984E82"/>
    <w:rsid w:val="00985A02"/>
    <w:rsid w:val="00986107"/>
    <w:rsid w:val="00986535"/>
    <w:rsid w:val="00986856"/>
    <w:rsid w:val="00987956"/>
    <w:rsid w:val="00987DC5"/>
    <w:rsid w:val="0099013E"/>
    <w:rsid w:val="00992BF0"/>
    <w:rsid w:val="00994571"/>
    <w:rsid w:val="0099457E"/>
    <w:rsid w:val="00994900"/>
    <w:rsid w:val="009949D6"/>
    <w:rsid w:val="009952CC"/>
    <w:rsid w:val="0099672A"/>
    <w:rsid w:val="009A0B03"/>
    <w:rsid w:val="009A10DC"/>
    <w:rsid w:val="009A1F3F"/>
    <w:rsid w:val="009A2087"/>
    <w:rsid w:val="009A489F"/>
    <w:rsid w:val="009A4F08"/>
    <w:rsid w:val="009A50E5"/>
    <w:rsid w:val="009A5610"/>
    <w:rsid w:val="009A5A3C"/>
    <w:rsid w:val="009A6340"/>
    <w:rsid w:val="009A643E"/>
    <w:rsid w:val="009A659C"/>
    <w:rsid w:val="009A69DD"/>
    <w:rsid w:val="009A73F9"/>
    <w:rsid w:val="009B01B7"/>
    <w:rsid w:val="009B197B"/>
    <w:rsid w:val="009B1A2F"/>
    <w:rsid w:val="009B1BFC"/>
    <w:rsid w:val="009B2A80"/>
    <w:rsid w:val="009B2D06"/>
    <w:rsid w:val="009B30DC"/>
    <w:rsid w:val="009B3472"/>
    <w:rsid w:val="009B4A72"/>
    <w:rsid w:val="009B5915"/>
    <w:rsid w:val="009B5A8E"/>
    <w:rsid w:val="009B5CDE"/>
    <w:rsid w:val="009B6C32"/>
    <w:rsid w:val="009C057B"/>
    <w:rsid w:val="009C05CE"/>
    <w:rsid w:val="009C09D5"/>
    <w:rsid w:val="009C1B3E"/>
    <w:rsid w:val="009C1BE9"/>
    <w:rsid w:val="009C33ED"/>
    <w:rsid w:val="009C39BE"/>
    <w:rsid w:val="009C6952"/>
    <w:rsid w:val="009C7088"/>
    <w:rsid w:val="009C7C92"/>
    <w:rsid w:val="009D08FE"/>
    <w:rsid w:val="009D0F66"/>
    <w:rsid w:val="009D1ED0"/>
    <w:rsid w:val="009D3166"/>
    <w:rsid w:val="009D380D"/>
    <w:rsid w:val="009D3B29"/>
    <w:rsid w:val="009D41D9"/>
    <w:rsid w:val="009D456B"/>
    <w:rsid w:val="009D5BB7"/>
    <w:rsid w:val="009D63D2"/>
    <w:rsid w:val="009D681A"/>
    <w:rsid w:val="009E1941"/>
    <w:rsid w:val="009E2442"/>
    <w:rsid w:val="009E2579"/>
    <w:rsid w:val="009E484C"/>
    <w:rsid w:val="009E4DDE"/>
    <w:rsid w:val="009E4FD7"/>
    <w:rsid w:val="009E551C"/>
    <w:rsid w:val="009E5D8E"/>
    <w:rsid w:val="009E60DC"/>
    <w:rsid w:val="009E68AB"/>
    <w:rsid w:val="009E6CA8"/>
    <w:rsid w:val="009E73E6"/>
    <w:rsid w:val="009F1CFC"/>
    <w:rsid w:val="009F32C1"/>
    <w:rsid w:val="009F3C95"/>
    <w:rsid w:val="009F4804"/>
    <w:rsid w:val="009F5ACD"/>
    <w:rsid w:val="009F5E1B"/>
    <w:rsid w:val="009F790D"/>
    <w:rsid w:val="009F7CCB"/>
    <w:rsid w:val="00A00220"/>
    <w:rsid w:val="00A02315"/>
    <w:rsid w:val="00A02417"/>
    <w:rsid w:val="00A02CEB"/>
    <w:rsid w:val="00A03B0F"/>
    <w:rsid w:val="00A042E6"/>
    <w:rsid w:val="00A04478"/>
    <w:rsid w:val="00A0644E"/>
    <w:rsid w:val="00A0691C"/>
    <w:rsid w:val="00A06AE6"/>
    <w:rsid w:val="00A109C7"/>
    <w:rsid w:val="00A131EB"/>
    <w:rsid w:val="00A13327"/>
    <w:rsid w:val="00A14634"/>
    <w:rsid w:val="00A1478D"/>
    <w:rsid w:val="00A14978"/>
    <w:rsid w:val="00A1574D"/>
    <w:rsid w:val="00A164EC"/>
    <w:rsid w:val="00A165FF"/>
    <w:rsid w:val="00A16EFF"/>
    <w:rsid w:val="00A209BD"/>
    <w:rsid w:val="00A210A2"/>
    <w:rsid w:val="00A21B30"/>
    <w:rsid w:val="00A21FC8"/>
    <w:rsid w:val="00A23358"/>
    <w:rsid w:val="00A234D6"/>
    <w:rsid w:val="00A235DD"/>
    <w:rsid w:val="00A2380C"/>
    <w:rsid w:val="00A23B38"/>
    <w:rsid w:val="00A23CA0"/>
    <w:rsid w:val="00A269C2"/>
    <w:rsid w:val="00A3037D"/>
    <w:rsid w:val="00A30D16"/>
    <w:rsid w:val="00A30D32"/>
    <w:rsid w:val="00A31066"/>
    <w:rsid w:val="00A3212B"/>
    <w:rsid w:val="00A32202"/>
    <w:rsid w:val="00A32C53"/>
    <w:rsid w:val="00A32EA4"/>
    <w:rsid w:val="00A33875"/>
    <w:rsid w:val="00A352D7"/>
    <w:rsid w:val="00A35759"/>
    <w:rsid w:val="00A36027"/>
    <w:rsid w:val="00A3672B"/>
    <w:rsid w:val="00A37080"/>
    <w:rsid w:val="00A4044F"/>
    <w:rsid w:val="00A41339"/>
    <w:rsid w:val="00A41B5E"/>
    <w:rsid w:val="00A424C5"/>
    <w:rsid w:val="00A427EA"/>
    <w:rsid w:val="00A42835"/>
    <w:rsid w:val="00A46070"/>
    <w:rsid w:val="00A462BE"/>
    <w:rsid w:val="00A47622"/>
    <w:rsid w:val="00A47D3D"/>
    <w:rsid w:val="00A47EC4"/>
    <w:rsid w:val="00A50276"/>
    <w:rsid w:val="00A51639"/>
    <w:rsid w:val="00A516CD"/>
    <w:rsid w:val="00A51CFF"/>
    <w:rsid w:val="00A5257B"/>
    <w:rsid w:val="00A53CA5"/>
    <w:rsid w:val="00A55A42"/>
    <w:rsid w:val="00A56A52"/>
    <w:rsid w:val="00A5753B"/>
    <w:rsid w:val="00A60187"/>
    <w:rsid w:val="00A61B4D"/>
    <w:rsid w:val="00A61DD5"/>
    <w:rsid w:val="00A627EE"/>
    <w:rsid w:val="00A62AE4"/>
    <w:rsid w:val="00A63E1F"/>
    <w:rsid w:val="00A64697"/>
    <w:rsid w:val="00A6480B"/>
    <w:rsid w:val="00A65EEE"/>
    <w:rsid w:val="00A66217"/>
    <w:rsid w:val="00A67F5D"/>
    <w:rsid w:val="00A71611"/>
    <w:rsid w:val="00A71744"/>
    <w:rsid w:val="00A71D04"/>
    <w:rsid w:val="00A71F85"/>
    <w:rsid w:val="00A73027"/>
    <w:rsid w:val="00A73409"/>
    <w:rsid w:val="00A73F9B"/>
    <w:rsid w:val="00A74462"/>
    <w:rsid w:val="00A76A1F"/>
    <w:rsid w:val="00A76E2C"/>
    <w:rsid w:val="00A779E1"/>
    <w:rsid w:val="00A80FF5"/>
    <w:rsid w:val="00A81437"/>
    <w:rsid w:val="00A82384"/>
    <w:rsid w:val="00A82FC1"/>
    <w:rsid w:val="00A8589B"/>
    <w:rsid w:val="00A85DCD"/>
    <w:rsid w:val="00A85E13"/>
    <w:rsid w:val="00A875B7"/>
    <w:rsid w:val="00A87E2C"/>
    <w:rsid w:val="00A90D9E"/>
    <w:rsid w:val="00A91D70"/>
    <w:rsid w:val="00A91E08"/>
    <w:rsid w:val="00A91F7D"/>
    <w:rsid w:val="00A923E7"/>
    <w:rsid w:val="00A92940"/>
    <w:rsid w:val="00A92BEF"/>
    <w:rsid w:val="00A931F0"/>
    <w:rsid w:val="00A938E4"/>
    <w:rsid w:val="00A94D20"/>
    <w:rsid w:val="00A952DB"/>
    <w:rsid w:val="00A961E2"/>
    <w:rsid w:val="00A9706A"/>
    <w:rsid w:val="00A9719B"/>
    <w:rsid w:val="00AA0C52"/>
    <w:rsid w:val="00AA152D"/>
    <w:rsid w:val="00AA1B95"/>
    <w:rsid w:val="00AA1EC5"/>
    <w:rsid w:val="00AA263E"/>
    <w:rsid w:val="00AA2A17"/>
    <w:rsid w:val="00AA3A30"/>
    <w:rsid w:val="00AA3E04"/>
    <w:rsid w:val="00AA3E6C"/>
    <w:rsid w:val="00AA3FAB"/>
    <w:rsid w:val="00AA4404"/>
    <w:rsid w:val="00AA5243"/>
    <w:rsid w:val="00AA527C"/>
    <w:rsid w:val="00AA5391"/>
    <w:rsid w:val="00AA6158"/>
    <w:rsid w:val="00AA64A3"/>
    <w:rsid w:val="00AA7451"/>
    <w:rsid w:val="00AB0167"/>
    <w:rsid w:val="00AB0481"/>
    <w:rsid w:val="00AB210D"/>
    <w:rsid w:val="00AB272F"/>
    <w:rsid w:val="00AB305D"/>
    <w:rsid w:val="00AB53AF"/>
    <w:rsid w:val="00AB552B"/>
    <w:rsid w:val="00AB5593"/>
    <w:rsid w:val="00AB6094"/>
    <w:rsid w:val="00AB6994"/>
    <w:rsid w:val="00AC038B"/>
    <w:rsid w:val="00AC0A0D"/>
    <w:rsid w:val="00AC0A35"/>
    <w:rsid w:val="00AC142D"/>
    <w:rsid w:val="00AC2104"/>
    <w:rsid w:val="00AC4577"/>
    <w:rsid w:val="00AC710F"/>
    <w:rsid w:val="00AC77CF"/>
    <w:rsid w:val="00AC7DAC"/>
    <w:rsid w:val="00AD0B83"/>
    <w:rsid w:val="00AD23E4"/>
    <w:rsid w:val="00AD438C"/>
    <w:rsid w:val="00AD4808"/>
    <w:rsid w:val="00AD5CC9"/>
    <w:rsid w:val="00AD5EB9"/>
    <w:rsid w:val="00AD7AF7"/>
    <w:rsid w:val="00AE149B"/>
    <w:rsid w:val="00AE27DD"/>
    <w:rsid w:val="00AE331D"/>
    <w:rsid w:val="00AE4019"/>
    <w:rsid w:val="00AE4837"/>
    <w:rsid w:val="00AE4840"/>
    <w:rsid w:val="00AE5060"/>
    <w:rsid w:val="00AE5C65"/>
    <w:rsid w:val="00AE6571"/>
    <w:rsid w:val="00AE666E"/>
    <w:rsid w:val="00AE758D"/>
    <w:rsid w:val="00AF05E2"/>
    <w:rsid w:val="00AF12D4"/>
    <w:rsid w:val="00AF1326"/>
    <w:rsid w:val="00AF1C97"/>
    <w:rsid w:val="00AF33D4"/>
    <w:rsid w:val="00AF3D86"/>
    <w:rsid w:val="00AF55FF"/>
    <w:rsid w:val="00AF7A5E"/>
    <w:rsid w:val="00B0072D"/>
    <w:rsid w:val="00B00DD8"/>
    <w:rsid w:val="00B01750"/>
    <w:rsid w:val="00B02F3C"/>
    <w:rsid w:val="00B03110"/>
    <w:rsid w:val="00B03EE8"/>
    <w:rsid w:val="00B0426D"/>
    <w:rsid w:val="00B04640"/>
    <w:rsid w:val="00B0576E"/>
    <w:rsid w:val="00B07095"/>
    <w:rsid w:val="00B07D56"/>
    <w:rsid w:val="00B1085A"/>
    <w:rsid w:val="00B10A4F"/>
    <w:rsid w:val="00B113E5"/>
    <w:rsid w:val="00B12DBB"/>
    <w:rsid w:val="00B1428E"/>
    <w:rsid w:val="00B155E1"/>
    <w:rsid w:val="00B15669"/>
    <w:rsid w:val="00B157D5"/>
    <w:rsid w:val="00B16C68"/>
    <w:rsid w:val="00B17B80"/>
    <w:rsid w:val="00B21900"/>
    <w:rsid w:val="00B229F5"/>
    <w:rsid w:val="00B25B29"/>
    <w:rsid w:val="00B26CC9"/>
    <w:rsid w:val="00B30573"/>
    <w:rsid w:val="00B30F47"/>
    <w:rsid w:val="00B32869"/>
    <w:rsid w:val="00B32EC9"/>
    <w:rsid w:val="00B331FB"/>
    <w:rsid w:val="00B33E78"/>
    <w:rsid w:val="00B33FEC"/>
    <w:rsid w:val="00B34A45"/>
    <w:rsid w:val="00B34ACA"/>
    <w:rsid w:val="00B35A1E"/>
    <w:rsid w:val="00B37196"/>
    <w:rsid w:val="00B37C69"/>
    <w:rsid w:val="00B40246"/>
    <w:rsid w:val="00B40B6B"/>
    <w:rsid w:val="00B40E26"/>
    <w:rsid w:val="00B4536F"/>
    <w:rsid w:val="00B4672C"/>
    <w:rsid w:val="00B46E95"/>
    <w:rsid w:val="00B4707E"/>
    <w:rsid w:val="00B50237"/>
    <w:rsid w:val="00B50C35"/>
    <w:rsid w:val="00B51AF2"/>
    <w:rsid w:val="00B51F6D"/>
    <w:rsid w:val="00B52830"/>
    <w:rsid w:val="00B5347C"/>
    <w:rsid w:val="00B5485E"/>
    <w:rsid w:val="00B55284"/>
    <w:rsid w:val="00B553FC"/>
    <w:rsid w:val="00B565EA"/>
    <w:rsid w:val="00B56B58"/>
    <w:rsid w:val="00B56E85"/>
    <w:rsid w:val="00B56EA8"/>
    <w:rsid w:val="00B6034B"/>
    <w:rsid w:val="00B61037"/>
    <w:rsid w:val="00B6145E"/>
    <w:rsid w:val="00B620AE"/>
    <w:rsid w:val="00B6274B"/>
    <w:rsid w:val="00B628FA"/>
    <w:rsid w:val="00B62998"/>
    <w:rsid w:val="00B63757"/>
    <w:rsid w:val="00B64888"/>
    <w:rsid w:val="00B64D61"/>
    <w:rsid w:val="00B65385"/>
    <w:rsid w:val="00B66274"/>
    <w:rsid w:val="00B662FB"/>
    <w:rsid w:val="00B66AE5"/>
    <w:rsid w:val="00B66C7B"/>
    <w:rsid w:val="00B67957"/>
    <w:rsid w:val="00B67A8E"/>
    <w:rsid w:val="00B704F1"/>
    <w:rsid w:val="00B70EA8"/>
    <w:rsid w:val="00B71862"/>
    <w:rsid w:val="00B7509C"/>
    <w:rsid w:val="00B75B5A"/>
    <w:rsid w:val="00B75D24"/>
    <w:rsid w:val="00B80379"/>
    <w:rsid w:val="00B82119"/>
    <w:rsid w:val="00B82B63"/>
    <w:rsid w:val="00B833E2"/>
    <w:rsid w:val="00B83B17"/>
    <w:rsid w:val="00B8543D"/>
    <w:rsid w:val="00B8553E"/>
    <w:rsid w:val="00B85B77"/>
    <w:rsid w:val="00B85F0F"/>
    <w:rsid w:val="00B86BAA"/>
    <w:rsid w:val="00B8702F"/>
    <w:rsid w:val="00B902A1"/>
    <w:rsid w:val="00B9169E"/>
    <w:rsid w:val="00B95AC3"/>
    <w:rsid w:val="00B96F68"/>
    <w:rsid w:val="00B97646"/>
    <w:rsid w:val="00B9764B"/>
    <w:rsid w:val="00BA01D1"/>
    <w:rsid w:val="00BA1DC3"/>
    <w:rsid w:val="00BA20C2"/>
    <w:rsid w:val="00BA2607"/>
    <w:rsid w:val="00BA2A4D"/>
    <w:rsid w:val="00BA4488"/>
    <w:rsid w:val="00BA555C"/>
    <w:rsid w:val="00BA6888"/>
    <w:rsid w:val="00BA7E3C"/>
    <w:rsid w:val="00BB0FAF"/>
    <w:rsid w:val="00BB1857"/>
    <w:rsid w:val="00BB1861"/>
    <w:rsid w:val="00BB1F73"/>
    <w:rsid w:val="00BB52E3"/>
    <w:rsid w:val="00BB5F0C"/>
    <w:rsid w:val="00BB62BB"/>
    <w:rsid w:val="00BB7826"/>
    <w:rsid w:val="00BB78C7"/>
    <w:rsid w:val="00BC117E"/>
    <w:rsid w:val="00BC160F"/>
    <w:rsid w:val="00BC1818"/>
    <w:rsid w:val="00BC1A75"/>
    <w:rsid w:val="00BC1AE4"/>
    <w:rsid w:val="00BC3ABA"/>
    <w:rsid w:val="00BC4041"/>
    <w:rsid w:val="00BC4719"/>
    <w:rsid w:val="00BC55FE"/>
    <w:rsid w:val="00BC700E"/>
    <w:rsid w:val="00BC7747"/>
    <w:rsid w:val="00BD0AF2"/>
    <w:rsid w:val="00BD1687"/>
    <w:rsid w:val="00BD175B"/>
    <w:rsid w:val="00BD3AE2"/>
    <w:rsid w:val="00BD3E58"/>
    <w:rsid w:val="00BD4121"/>
    <w:rsid w:val="00BD5F3E"/>
    <w:rsid w:val="00BD63BA"/>
    <w:rsid w:val="00BD78D2"/>
    <w:rsid w:val="00BE01FF"/>
    <w:rsid w:val="00BE038A"/>
    <w:rsid w:val="00BE0549"/>
    <w:rsid w:val="00BE2583"/>
    <w:rsid w:val="00BE2610"/>
    <w:rsid w:val="00BE2C69"/>
    <w:rsid w:val="00BE4B57"/>
    <w:rsid w:val="00BE5B39"/>
    <w:rsid w:val="00BE6327"/>
    <w:rsid w:val="00BE6451"/>
    <w:rsid w:val="00BE6867"/>
    <w:rsid w:val="00BE6F27"/>
    <w:rsid w:val="00BF0060"/>
    <w:rsid w:val="00BF07C2"/>
    <w:rsid w:val="00BF08DF"/>
    <w:rsid w:val="00BF2922"/>
    <w:rsid w:val="00BF2940"/>
    <w:rsid w:val="00BF2B0D"/>
    <w:rsid w:val="00BF4035"/>
    <w:rsid w:val="00BF4072"/>
    <w:rsid w:val="00BF47AA"/>
    <w:rsid w:val="00BF4AEA"/>
    <w:rsid w:val="00BF5544"/>
    <w:rsid w:val="00BF5815"/>
    <w:rsid w:val="00BF5D1D"/>
    <w:rsid w:val="00BF7349"/>
    <w:rsid w:val="00BF7503"/>
    <w:rsid w:val="00BF795D"/>
    <w:rsid w:val="00C0058F"/>
    <w:rsid w:val="00C008BA"/>
    <w:rsid w:val="00C0090E"/>
    <w:rsid w:val="00C014D4"/>
    <w:rsid w:val="00C027E8"/>
    <w:rsid w:val="00C03C16"/>
    <w:rsid w:val="00C05520"/>
    <w:rsid w:val="00C06940"/>
    <w:rsid w:val="00C07B09"/>
    <w:rsid w:val="00C07B51"/>
    <w:rsid w:val="00C11AD3"/>
    <w:rsid w:val="00C12FC7"/>
    <w:rsid w:val="00C147B6"/>
    <w:rsid w:val="00C14C0A"/>
    <w:rsid w:val="00C16183"/>
    <w:rsid w:val="00C17EC2"/>
    <w:rsid w:val="00C20233"/>
    <w:rsid w:val="00C22373"/>
    <w:rsid w:val="00C2238C"/>
    <w:rsid w:val="00C2374A"/>
    <w:rsid w:val="00C23B12"/>
    <w:rsid w:val="00C240AF"/>
    <w:rsid w:val="00C24420"/>
    <w:rsid w:val="00C24973"/>
    <w:rsid w:val="00C24E74"/>
    <w:rsid w:val="00C250C8"/>
    <w:rsid w:val="00C2551F"/>
    <w:rsid w:val="00C26702"/>
    <w:rsid w:val="00C270F9"/>
    <w:rsid w:val="00C272DD"/>
    <w:rsid w:val="00C3005A"/>
    <w:rsid w:val="00C3035C"/>
    <w:rsid w:val="00C32FD5"/>
    <w:rsid w:val="00C333B1"/>
    <w:rsid w:val="00C34ABF"/>
    <w:rsid w:val="00C35F86"/>
    <w:rsid w:val="00C37EB8"/>
    <w:rsid w:val="00C41368"/>
    <w:rsid w:val="00C42344"/>
    <w:rsid w:val="00C42430"/>
    <w:rsid w:val="00C44AE0"/>
    <w:rsid w:val="00C472FA"/>
    <w:rsid w:val="00C507F5"/>
    <w:rsid w:val="00C5088D"/>
    <w:rsid w:val="00C50937"/>
    <w:rsid w:val="00C50EE3"/>
    <w:rsid w:val="00C51273"/>
    <w:rsid w:val="00C5195C"/>
    <w:rsid w:val="00C52B4C"/>
    <w:rsid w:val="00C56462"/>
    <w:rsid w:val="00C571DD"/>
    <w:rsid w:val="00C6027B"/>
    <w:rsid w:val="00C6199F"/>
    <w:rsid w:val="00C62011"/>
    <w:rsid w:val="00C6607C"/>
    <w:rsid w:val="00C66118"/>
    <w:rsid w:val="00C6668E"/>
    <w:rsid w:val="00C66920"/>
    <w:rsid w:val="00C6692B"/>
    <w:rsid w:val="00C67366"/>
    <w:rsid w:val="00C67A04"/>
    <w:rsid w:val="00C67E92"/>
    <w:rsid w:val="00C7142A"/>
    <w:rsid w:val="00C728C6"/>
    <w:rsid w:val="00C72D9A"/>
    <w:rsid w:val="00C73BCD"/>
    <w:rsid w:val="00C749CA"/>
    <w:rsid w:val="00C74AED"/>
    <w:rsid w:val="00C75B22"/>
    <w:rsid w:val="00C75DB3"/>
    <w:rsid w:val="00C77EFA"/>
    <w:rsid w:val="00C81EF5"/>
    <w:rsid w:val="00C821D0"/>
    <w:rsid w:val="00C82C51"/>
    <w:rsid w:val="00C830C3"/>
    <w:rsid w:val="00C844AE"/>
    <w:rsid w:val="00C855B1"/>
    <w:rsid w:val="00C873F5"/>
    <w:rsid w:val="00C87C80"/>
    <w:rsid w:val="00C918D9"/>
    <w:rsid w:val="00C91AA4"/>
    <w:rsid w:val="00C91FE0"/>
    <w:rsid w:val="00C925BB"/>
    <w:rsid w:val="00C932FD"/>
    <w:rsid w:val="00C935B1"/>
    <w:rsid w:val="00C938F5"/>
    <w:rsid w:val="00C939A7"/>
    <w:rsid w:val="00C93F13"/>
    <w:rsid w:val="00C95854"/>
    <w:rsid w:val="00C96344"/>
    <w:rsid w:val="00CA1427"/>
    <w:rsid w:val="00CA196C"/>
    <w:rsid w:val="00CA200E"/>
    <w:rsid w:val="00CA2389"/>
    <w:rsid w:val="00CA299B"/>
    <w:rsid w:val="00CA2FFD"/>
    <w:rsid w:val="00CA3D12"/>
    <w:rsid w:val="00CA455E"/>
    <w:rsid w:val="00CA4CB5"/>
    <w:rsid w:val="00CA50B2"/>
    <w:rsid w:val="00CA69EC"/>
    <w:rsid w:val="00CA77DD"/>
    <w:rsid w:val="00CA7A73"/>
    <w:rsid w:val="00CA7AF5"/>
    <w:rsid w:val="00CA7D51"/>
    <w:rsid w:val="00CA7F5F"/>
    <w:rsid w:val="00CB043A"/>
    <w:rsid w:val="00CB156D"/>
    <w:rsid w:val="00CB298A"/>
    <w:rsid w:val="00CB389C"/>
    <w:rsid w:val="00CB3909"/>
    <w:rsid w:val="00CB402C"/>
    <w:rsid w:val="00CB4443"/>
    <w:rsid w:val="00CB4BA8"/>
    <w:rsid w:val="00CB5282"/>
    <w:rsid w:val="00CB541B"/>
    <w:rsid w:val="00CB65C8"/>
    <w:rsid w:val="00CB7DB1"/>
    <w:rsid w:val="00CC0045"/>
    <w:rsid w:val="00CC0F5F"/>
    <w:rsid w:val="00CC1ABD"/>
    <w:rsid w:val="00CC1C28"/>
    <w:rsid w:val="00CC22AB"/>
    <w:rsid w:val="00CC2FAC"/>
    <w:rsid w:val="00CC429D"/>
    <w:rsid w:val="00CC54B9"/>
    <w:rsid w:val="00CC55F7"/>
    <w:rsid w:val="00CC76BF"/>
    <w:rsid w:val="00CD0315"/>
    <w:rsid w:val="00CD05E2"/>
    <w:rsid w:val="00CD2DD2"/>
    <w:rsid w:val="00CD37BB"/>
    <w:rsid w:val="00CD4343"/>
    <w:rsid w:val="00CD4CBD"/>
    <w:rsid w:val="00CD4DEB"/>
    <w:rsid w:val="00CD4E2B"/>
    <w:rsid w:val="00CD5988"/>
    <w:rsid w:val="00CD5ABD"/>
    <w:rsid w:val="00CD69B2"/>
    <w:rsid w:val="00CD7326"/>
    <w:rsid w:val="00CE098B"/>
    <w:rsid w:val="00CE0BE1"/>
    <w:rsid w:val="00CE1A1C"/>
    <w:rsid w:val="00CE61A7"/>
    <w:rsid w:val="00CF0CC9"/>
    <w:rsid w:val="00CF2322"/>
    <w:rsid w:val="00CF27DB"/>
    <w:rsid w:val="00CF298D"/>
    <w:rsid w:val="00CF31E0"/>
    <w:rsid w:val="00CF4481"/>
    <w:rsid w:val="00CF47BF"/>
    <w:rsid w:val="00CF4AA4"/>
    <w:rsid w:val="00CF4C1D"/>
    <w:rsid w:val="00CF539E"/>
    <w:rsid w:val="00CF6150"/>
    <w:rsid w:val="00CF6472"/>
    <w:rsid w:val="00CF6A8C"/>
    <w:rsid w:val="00CF75F6"/>
    <w:rsid w:val="00D01082"/>
    <w:rsid w:val="00D01E31"/>
    <w:rsid w:val="00D02DA4"/>
    <w:rsid w:val="00D02DCC"/>
    <w:rsid w:val="00D02F14"/>
    <w:rsid w:val="00D038F2"/>
    <w:rsid w:val="00D063D2"/>
    <w:rsid w:val="00D071E5"/>
    <w:rsid w:val="00D07503"/>
    <w:rsid w:val="00D07596"/>
    <w:rsid w:val="00D079E4"/>
    <w:rsid w:val="00D102FE"/>
    <w:rsid w:val="00D10BD0"/>
    <w:rsid w:val="00D13B9E"/>
    <w:rsid w:val="00D14C16"/>
    <w:rsid w:val="00D15B73"/>
    <w:rsid w:val="00D163AB"/>
    <w:rsid w:val="00D164EC"/>
    <w:rsid w:val="00D17C29"/>
    <w:rsid w:val="00D17DFB"/>
    <w:rsid w:val="00D200BA"/>
    <w:rsid w:val="00D20220"/>
    <w:rsid w:val="00D202F4"/>
    <w:rsid w:val="00D21D08"/>
    <w:rsid w:val="00D23207"/>
    <w:rsid w:val="00D24203"/>
    <w:rsid w:val="00D2547E"/>
    <w:rsid w:val="00D25D51"/>
    <w:rsid w:val="00D25E66"/>
    <w:rsid w:val="00D2724E"/>
    <w:rsid w:val="00D32879"/>
    <w:rsid w:val="00D33D4E"/>
    <w:rsid w:val="00D3443F"/>
    <w:rsid w:val="00D34867"/>
    <w:rsid w:val="00D36038"/>
    <w:rsid w:val="00D3703E"/>
    <w:rsid w:val="00D371FC"/>
    <w:rsid w:val="00D3737B"/>
    <w:rsid w:val="00D37991"/>
    <w:rsid w:val="00D40F8E"/>
    <w:rsid w:val="00D414DA"/>
    <w:rsid w:val="00D41ADD"/>
    <w:rsid w:val="00D42486"/>
    <w:rsid w:val="00D44EC1"/>
    <w:rsid w:val="00D44ED7"/>
    <w:rsid w:val="00D5053B"/>
    <w:rsid w:val="00D5328A"/>
    <w:rsid w:val="00D5392E"/>
    <w:rsid w:val="00D5542A"/>
    <w:rsid w:val="00D55485"/>
    <w:rsid w:val="00D55FC0"/>
    <w:rsid w:val="00D5695A"/>
    <w:rsid w:val="00D56A8E"/>
    <w:rsid w:val="00D576FF"/>
    <w:rsid w:val="00D60921"/>
    <w:rsid w:val="00D60C2E"/>
    <w:rsid w:val="00D62813"/>
    <w:rsid w:val="00D62BC1"/>
    <w:rsid w:val="00D63917"/>
    <w:rsid w:val="00D65987"/>
    <w:rsid w:val="00D65B59"/>
    <w:rsid w:val="00D65D01"/>
    <w:rsid w:val="00D6601E"/>
    <w:rsid w:val="00D70247"/>
    <w:rsid w:val="00D702EF"/>
    <w:rsid w:val="00D70C2E"/>
    <w:rsid w:val="00D71A79"/>
    <w:rsid w:val="00D745DD"/>
    <w:rsid w:val="00D75B91"/>
    <w:rsid w:val="00D77255"/>
    <w:rsid w:val="00D7734F"/>
    <w:rsid w:val="00D77690"/>
    <w:rsid w:val="00D777E1"/>
    <w:rsid w:val="00D8013A"/>
    <w:rsid w:val="00D80844"/>
    <w:rsid w:val="00D815EF"/>
    <w:rsid w:val="00D822B1"/>
    <w:rsid w:val="00D8287B"/>
    <w:rsid w:val="00D83061"/>
    <w:rsid w:val="00D837CC"/>
    <w:rsid w:val="00D84EB5"/>
    <w:rsid w:val="00D85FAC"/>
    <w:rsid w:val="00D867B7"/>
    <w:rsid w:val="00D909A2"/>
    <w:rsid w:val="00D90A38"/>
    <w:rsid w:val="00D9277F"/>
    <w:rsid w:val="00D93337"/>
    <w:rsid w:val="00D935BF"/>
    <w:rsid w:val="00D947A3"/>
    <w:rsid w:val="00D94AA3"/>
    <w:rsid w:val="00D94E8A"/>
    <w:rsid w:val="00D9596D"/>
    <w:rsid w:val="00D95AE3"/>
    <w:rsid w:val="00D96119"/>
    <w:rsid w:val="00D96C18"/>
    <w:rsid w:val="00D97AA3"/>
    <w:rsid w:val="00D97E00"/>
    <w:rsid w:val="00DA08EF"/>
    <w:rsid w:val="00DA0D95"/>
    <w:rsid w:val="00DA3A87"/>
    <w:rsid w:val="00DA3BB3"/>
    <w:rsid w:val="00DA3CF1"/>
    <w:rsid w:val="00DA462E"/>
    <w:rsid w:val="00DA4EA7"/>
    <w:rsid w:val="00DA5AC1"/>
    <w:rsid w:val="00DA5C5D"/>
    <w:rsid w:val="00DA5D31"/>
    <w:rsid w:val="00DA5D58"/>
    <w:rsid w:val="00DA72BA"/>
    <w:rsid w:val="00DA7B43"/>
    <w:rsid w:val="00DB17EA"/>
    <w:rsid w:val="00DB1858"/>
    <w:rsid w:val="00DB1D3F"/>
    <w:rsid w:val="00DB205E"/>
    <w:rsid w:val="00DB4809"/>
    <w:rsid w:val="00DB503E"/>
    <w:rsid w:val="00DB59B0"/>
    <w:rsid w:val="00DB645A"/>
    <w:rsid w:val="00DB7185"/>
    <w:rsid w:val="00DB7285"/>
    <w:rsid w:val="00DB74FF"/>
    <w:rsid w:val="00DC145E"/>
    <w:rsid w:val="00DC1B7B"/>
    <w:rsid w:val="00DC1D2D"/>
    <w:rsid w:val="00DC1D70"/>
    <w:rsid w:val="00DC2080"/>
    <w:rsid w:val="00DC3826"/>
    <w:rsid w:val="00DC39A6"/>
    <w:rsid w:val="00DC4724"/>
    <w:rsid w:val="00DC63A3"/>
    <w:rsid w:val="00DC73AB"/>
    <w:rsid w:val="00DC7FC9"/>
    <w:rsid w:val="00DD02B2"/>
    <w:rsid w:val="00DD0A44"/>
    <w:rsid w:val="00DD0BF0"/>
    <w:rsid w:val="00DD0D65"/>
    <w:rsid w:val="00DD0F0E"/>
    <w:rsid w:val="00DD14EF"/>
    <w:rsid w:val="00DD1DFE"/>
    <w:rsid w:val="00DD2017"/>
    <w:rsid w:val="00DD4F15"/>
    <w:rsid w:val="00DD4F93"/>
    <w:rsid w:val="00DE26D4"/>
    <w:rsid w:val="00DE3035"/>
    <w:rsid w:val="00DE516D"/>
    <w:rsid w:val="00DE5226"/>
    <w:rsid w:val="00DE5FAB"/>
    <w:rsid w:val="00DE6550"/>
    <w:rsid w:val="00DF04CC"/>
    <w:rsid w:val="00DF2916"/>
    <w:rsid w:val="00DF4824"/>
    <w:rsid w:val="00DF485C"/>
    <w:rsid w:val="00DF52F3"/>
    <w:rsid w:val="00DF5338"/>
    <w:rsid w:val="00DF5C9B"/>
    <w:rsid w:val="00DF5CA5"/>
    <w:rsid w:val="00DF5DC2"/>
    <w:rsid w:val="00DF7347"/>
    <w:rsid w:val="00DF7743"/>
    <w:rsid w:val="00DF7A29"/>
    <w:rsid w:val="00DF7B1F"/>
    <w:rsid w:val="00E000F8"/>
    <w:rsid w:val="00E007EF"/>
    <w:rsid w:val="00E0194B"/>
    <w:rsid w:val="00E0229C"/>
    <w:rsid w:val="00E028EF"/>
    <w:rsid w:val="00E03207"/>
    <w:rsid w:val="00E0455F"/>
    <w:rsid w:val="00E05400"/>
    <w:rsid w:val="00E057D7"/>
    <w:rsid w:val="00E075A0"/>
    <w:rsid w:val="00E10423"/>
    <w:rsid w:val="00E10DFA"/>
    <w:rsid w:val="00E10EBC"/>
    <w:rsid w:val="00E12248"/>
    <w:rsid w:val="00E13876"/>
    <w:rsid w:val="00E13F06"/>
    <w:rsid w:val="00E143DB"/>
    <w:rsid w:val="00E152FB"/>
    <w:rsid w:val="00E16F1C"/>
    <w:rsid w:val="00E17821"/>
    <w:rsid w:val="00E17B25"/>
    <w:rsid w:val="00E17C4E"/>
    <w:rsid w:val="00E17F7A"/>
    <w:rsid w:val="00E20FD1"/>
    <w:rsid w:val="00E212E6"/>
    <w:rsid w:val="00E21B44"/>
    <w:rsid w:val="00E23631"/>
    <w:rsid w:val="00E23C20"/>
    <w:rsid w:val="00E23FD0"/>
    <w:rsid w:val="00E240DF"/>
    <w:rsid w:val="00E243E8"/>
    <w:rsid w:val="00E2575B"/>
    <w:rsid w:val="00E260B4"/>
    <w:rsid w:val="00E307C3"/>
    <w:rsid w:val="00E309BD"/>
    <w:rsid w:val="00E30C44"/>
    <w:rsid w:val="00E317A1"/>
    <w:rsid w:val="00E31F3B"/>
    <w:rsid w:val="00E3227D"/>
    <w:rsid w:val="00E32B7B"/>
    <w:rsid w:val="00E33E40"/>
    <w:rsid w:val="00E37472"/>
    <w:rsid w:val="00E37B9C"/>
    <w:rsid w:val="00E4048E"/>
    <w:rsid w:val="00E40A92"/>
    <w:rsid w:val="00E41203"/>
    <w:rsid w:val="00E4517F"/>
    <w:rsid w:val="00E47EDA"/>
    <w:rsid w:val="00E502AB"/>
    <w:rsid w:val="00E510A0"/>
    <w:rsid w:val="00E52C73"/>
    <w:rsid w:val="00E52D4A"/>
    <w:rsid w:val="00E53C18"/>
    <w:rsid w:val="00E53EDE"/>
    <w:rsid w:val="00E543B4"/>
    <w:rsid w:val="00E54DD4"/>
    <w:rsid w:val="00E5754F"/>
    <w:rsid w:val="00E57C9E"/>
    <w:rsid w:val="00E63173"/>
    <w:rsid w:val="00E63416"/>
    <w:rsid w:val="00E63490"/>
    <w:rsid w:val="00E6358D"/>
    <w:rsid w:val="00E639B2"/>
    <w:rsid w:val="00E64463"/>
    <w:rsid w:val="00E650D4"/>
    <w:rsid w:val="00E65FC7"/>
    <w:rsid w:val="00E6651D"/>
    <w:rsid w:val="00E7036C"/>
    <w:rsid w:val="00E707DC"/>
    <w:rsid w:val="00E70A20"/>
    <w:rsid w:val="00E72F8C"/>
    <w:rsid w:val="00E730BF"/>
    <w:rsid w:val="00E73EE8"/>
    <w:rsid w:val="00E756D6"/>
    <w:rsid w:val="00E763C4"/>
    <w:rsid w:val="00E77B9B"/>
    <w:rsid w:val="00E80681"/>
    <w:rsid w:val="00E81F5C"/>
    <w:rsid w:val="00E823AF"/>
    <w:rsid w:val="00E83063"/>
    <w:rsid w:val="00E83DC0"/>
    <w:rsid w:val="00E8520B"/>
    <w:rsid w:val="00E858B0"/>
    <w:rsid w:val="00E859A2"/>
    <w:rsid w:val="00E85BAC"/>
    <w:rsid w:val="00E86A60"/>
    <w:rsid w:val="00E871B3"/>
    <w:rsid w:val="00E90536"/>
    <w:rsid w:val="00E9063D"/>
    <w:rsid w:val="00E93338"/>
    <w:rsid w:val="00E94612"/>
    <w:rsid w:val="00E9522D"/>
    <w:rsid w:val="00E957A6"/>
    <w:rsid w:val="00E9755C"/>
    <w:rsid w:val="00EA0B78"/>
    <w:rsid w:val="00EA0E60"/>
    <w:rsid w:val="00EA2A42"/>
    <w:rsid w:val="00EA42D3"/>
    <w:rsid w:val="00EA44AC"/>
    <w:rsid w:val="00EA513E"/>
    <w:rsid w:val="00EA7B3F"/>
    <w:rsid w:val="00EA7BE6"/>
    <w:rsid w:val="00EB13E5"/>
    <w:rsid w:val="00EB1A09"/>
    <w:rsid w:val="00EB326E"/>
    <w:rsid w:val="00EB44BC"/>
    <w:rsid w:val="00EB4DAA"/>
    <w:rsid w:val="00EB52E8"/>
    <w:rsid w:val="00EB5D28"/>
    <w:rsid w:val="00EB5DB8"/>
    <w:rsid w:val="00EB6001"/>
    <w:rsid w:val="00EB6447"/>
    <w:rsid w:val="00EB6DB0"/>
    <w:rsid w:val="00EB7882"/>
    <w:rsid w:val="00EC179C"/>
    <w:rsid w:val="00EC33F3"/>
    <w:rsid w:val="00EC5113"/>
    <w:rsid w:val="00EC63A7"/>
    <w:rsid w:val="00ED10E2"/>
    <w:rsid w:val="00ED1344"/>
    <w:rsid w:val="00ED1515"/>
    <w:rsid w:val="00ED169A"/>
    <w:rsid w:val="00ED1B09"/>
    <w:rsid w:val="00ED2D42"/>
    <w:rsid w:val="00ED311A"/>
    <w:rsid w:val="00ED34F2"/>
    <w:rsid w:val="00ED444B"/>
    <w:rsid w:val="00ED5EE7"/>
    <w:rsid w:val="00ED6D31"/>
    <w:rsid w:val="00ED72FA"/>
    <w:rsid w:val="00ED76D2"/>
    <w:rsid w:val="00EE14E3"/>
    <w:rsid w:val="00EE28B5"/>
    <w:rsid w:val="00EE4A76"/>
    <w:rsid w:val="00EE4CFF"/>
    <w:rsid w:val="00EE56B8"/>
    <w:rsid w:val="00EE5CD1"/>
    <w:rsid w:val="00EE5EB9"/>
    <w:rsid w:val="00EF070B"/>
    <w:rsid w:val="00EF0E44"/>
    <w:rsid w:val="00EF1C84"/>
    <w:rsid w:val="00EF2152"/>
    <w:rsid w:val="00EF21DD"/>
    <w:rsid w:val="00EF3ABA"/>
    <w:rsid w:val="00EF3C9B"/>
    <w:rsid w:val="00EF4649"/>
    <w:rsid w:val="00EF7A5E"/>
    <w:rsid w:val="00EF7D4A"/>
    <w:rsid w:val="00F007ED"/>
    <w:rsid w:val="00F01351"/>
    <w:rsid w:val="00F02A5F"/>
    <w:rsid w:val="00F04B01"/>
    <w:rsid w:val="00F04B72"/>
    <w:rsid w:val="00F0722D"/>
    <w:rsid w:val="00F10667"/>
    <w:rsid w:val="00F1132A"/>
    <w:rsid w:val="00F121E9"/>
    <w:rsid w:val="00F122E3"/>
    <w:rsid w:val="00F13D2D"/>
    <w:rsid w:val="00F145B4"/>
    <w:rsid w:val="00F14840"/>
    <w:rsid w:val="00F15243"/>
    <w:rsid w:val="00F15406"/>
    <w:rsid w:val="00F203AF"/>
    <w:rsid w:val="00F20EAA"/>
    <w:rsid w:val="00F220A4"/>
    <w:rsid w:val="00F22868"/>
    <w:rsid w:val="00F230FC"/>
    <w:rsid w:val="00F24270"/>
    <w:rsid w:val="00F24474"/>
    <w:rsid w:val="00F2549F"/>
    <w:rsid w:val="00F25B9F"/>
    <w:rsid w:val="00F25D7F"/>
    <w:rsid w:val="00F26167"/>
    <w:rsid w:val="00F267CE"/>
    <w:rsid w:val="00F26CA0"/>
    <w:rsid w:val="00F2737F"/>
    <w:rsid w:val="00F2797E"/>
    <w:rsid w:val="00F3023E"/>
    <w:rsid w:val="00F3111C"/>
    <w:rsid w:val="00F3150B"/>
    <w:rsid w:val="00F31F6B"/>
    <w:rsid w:val="00F32D21"/>
    <w:rsid w:val="00F32DA2"/>
    <w:rsid w:val="00F343F9"/>
    <w:rsid w:val="00F34E87"/>
    <w:rsid w:val="00F35127"/>
    <w:rsid w:val="00F3620A"/>
    <w:rsid w:val="00F364A4"/>
    <w:rsid w:val="00F36D36"/>
    <w:rsid w:val="00F36E8D"/>
    <w:rsid w:val="00F3782B"/>
    <w:rsid w:val="00F45B88"/>
    <w:rsid w:val="00F4699A"/>
    <w:rsid w:val="00F47488"/>
    <w:rsid w:val="00F47AB2"/>
    <w:rsid w:val="00F47C18"/>
    <w:rsid w:val="00F47F3D"/>
    <w:rsid w:val="00F50F8D"/>
    <w:rsid w:val="00F52008"/>
    <w:rsid w:val="00F52F28"/>
    <w:rsid w:val="00F530DD"/>
    <w:rsid w:val="00F5350F"/>
    <w:rsid w:val="00F540EC"/>
    <w:rsid w:val="00F5417B"/>
    <w:rsid w:val="00F56079"/>
    <w:rsid w:val="00F564F9"/>
    <w:rsid w:val="00F56B7E"/>
    <w:rsid w:val="00F5738C"/>
    <w:rsid w:val="00F574FC"/>
    <w:rsid w:val="00F57CB8"/>
    <w:rsid w:val="00F6013D"/>
    <w:rsid w:val="00F6064A"/>
    <w:rsid w:val="00F6064D"/>
    <w:rsid w:val="00F606C1"/>
    <w:rsid w:val="00F6098A"/>
    <w:rsid w:val="00F61995"/>
    <w:rsid w:val="00F62FDA"/>
    <w:rsid w:val="00F63673"/>
    <w:rsid w:val="00F64E91"/>
    <w:rsid w:val="00F65170"/>
    <w:rsid w:val="00F65DB0"/>
    <w:rsid w:val="00F677FA"/>
    <w:rsid w:val="00F704C7"/>
    <w:rsid w:val="00F7152A"/>
    <w:rsid w:val="00F71CD2"/>
    <w:rsid w:val="00F720DC"/>
    <w:rsid w:val="00F724A7"/>
    <w:rsid w:val="00F724F9"/>
    <w:rsid w:val="00F72686"/>
    <w:rsid w:val="00F72FE7"/>
    <w:rsid w:val="00F73A47"/>
    <w:rsid w:val="00F73F31"/>
    <w:rsid w:val="00F758D7"/>
    <w:rsid w:val="00F7633B"/>
    <w:rsid w:val="00F76428"/>
    <w:rsid w:val="00F767D1"/>
    <w:rsid w:val="00F776A1"/>
    <w:rsid w:val="00F77886"/>
    <w:rsid w:val="00F80847"/>
    <w:rsid w:val="00F81226"/>
    <w:rsid w:val="00F82BEB"/>
    <w:rsid w:val="00F833C7"/>
    <w:rsid w:val="00F835FC"/>
    <w:rsid w:val="00F839C4"/>
    <w:rsid w:val="00F841FD"/>
    <w:rsid w:val="00F8492C"/>
    <w:rsid w:val="00F8637E"/>
    <w:rsid w:val="00F9069F"/>
    <w:rsid w:val="00F919F0"/>
    <w:rsid w:val="00F9313D"/>
    <w:rsid w:val="00F93CCC"/>
    <w:rsid w:val="00F94B7C"/>
    <w:rsid w:val="00F95AB7"/>
    <w:rsid w:val="00F95FC3"/>
    <w:rsid w:val="00F9725B"/>
    <w:rsid w:val="00FA03E0"/>
    <w:rsid w:val="00FA063C"/>
    <w:rsid w:val="00FA1481"/>
    <w:rsid w:val="00FA1718"/>
    <w:rsid w:val="00FA2F8B"/>
    <w:rsid w:val="00FA4970"/>
    <w:rsid w:val="00FB4C49"/>
    <w:rsid w:val="00FB5EFD"/>
    <w:rsid w:val="00FB65ED"/>
    <w:rsid w:val="00FB6DA4"/>
    <w:rsid w:val="00FB7930"/>
    <w:rsid w:val="00FC1357"/>
    <w:rsid w:val="00FC4470"/>
    <w:rsid w:val="00FC473D"/>
    <w:rsid w:val="00FC4CDE"/>
    <w:rsid w:val="00FC5B6B"/>
    <w:rsid w:val="00FC746F"/>
    <w:rsid w:val="00FD05F4"/>
    <w:rsid w:val="00FD1956"/>
    <w:rsid w:val="00FD1ADE"/>
    <w:rsid w:val="00FD276A"/>
    <w:rsid w:val="00FD4165"/>
    <w:rsid w:val="00FD43E9"/>
    <w:rsid w:val="00FD6566"/>
    <w:rsid w:val="00FD6FC4"/>
    <w:rsid w:val="00FE26D9"/>
    <w:rsid w:val="00FE56E9"/>
    <w:rsid w:val="00FE6025"/>
    <w:rsid w:val="00FE79E3"/>
    <w:rsid w:val="00FF0C6E"/>
    <w:rsid w:val="00FF104E"/>
    <w:rsid w:val="00FF1381"/>
    <w:rsid w:val="00FF20AA"/>
    <w:rsid w:val="00FF25C7"/>
    <w:rsid w:val="00FF288E"/>
    <w:rsid w:val="00FF4228"/>
    <w:rsid w:val="00FF61F5"/>
    <w:rsid w:val="00FF6248"/>
    <w:rsid w:val="00FF668D"/>
    <w:rsid w:val="06161609"/>
    <w:rsid w:val="08845AA7"/>
    <w:rsid w:val="09303F8C"/>
    <w:rsid w:val="0C946D30"/>
    <w:rsid w:val="158C77D4"/>
    <w:rsid w:val="21374054"/>
    <w:rsid w:val="291E25FD"/>
    <w:rsid w:val="2959152D"/>
    <w:rsid w:val="2A945322"/>
    <w:rsid w:val="31E63E22"/>
    <w:rsid w:val="38C82748"/>
    <w:rsid w:val="44EB37BB"/>
    <w:rsid w:val="61FE074C"/>
    <w:rsid w:val="622B7D7F"/>
    <w:rsid w:val="68606774"/>
    <w:rsid w:val="73CF5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581FC58-3C84-E14A-AA53-9EF661774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Pr>
      <w:sz w:val="18"/>
      <w:szCs w:val="18"/>
    </w:rPr>
  </w:style>
  <w:style w:type="character" w:styleId="a7">
    <w:name w:val="Emphasis"/>
    <w:uiPriority w:val="20"/>
    <w:qFormat/>
    <w:rPr>
      <w:rFonts w:ascii="Calibri" w:eastAsia="宋体" w:hAnsi="Calibri" w:cs="Times New Roman"/>
      <w:i/>
      <w:iCs/>
    </w:rPr>
  </w:style>
  <w:style w:type="paragraph" w:styleId="a8">
    <w:name w:val="No Spacing"/>
    <w:uiPriority w:val="1"/>
    <w:qFormat/>
    <w:pPr>
      <w:widowControl w:val="0"/>
      <w:jc w:val="both"/>
    </w:pPr>
    <w:rPr>
      <w:kern w:val="2"/>
      <w:sz w:val="21"/>
      <w:szCs w:val="22"/>
    </w:rPr>
  </w:style>
  <w:style w:type="character" w:styleId="a9">
    <w:name w:val="Subtle Emphasis"/>
    <w:uiPriority w:val="19"/>
    <w:qFormat/>
    <w:rPr>
      <w:rFonts w:ascii="Calibri" w:eastAsia="宋体" w:hAnsi="Calibri" w:cs="Times New Roman"/>
      <w:i/>
      <w:iCs/>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1045</Words>
  <Characters>5959</Characters>
  <Application>Microsoft Office Word</Application>
  <DocSecurity>0</DocSecurity>
  <PresentationFormat/>
  <Lines>49</Lines>
  <Paragraphs>13</Paragraphs>
  <Slides>0</Slides>
  <Notes>0</Notes>
  <HiddenSlides>0</HiddenSlides>
  <MMClips>0</MMClips>
  <ScaleCrop>false</ScaleCrop>
  <Manager/>
  <Company>Sky123.Org</Company>
  <LinksUpToDate>false</LinksUpToDate>
  <CharactersWithSpaces>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顾巧莲</dc:creator>
  <cp:keywords/>
  <dc:description/>
  <cp:lastModifiedBy>Wei Kang</cp:lastModifiedBy>
  <cp:revision>2</cp:revision>
  <cp:lastPrinted>2021-07-14T02:59:00Z</cp:lastPrinted>
  <dcterms:created xsi:type="dcterms:W3CDTF">2023-03-23T03:24:00Z</dcterms:created>
  <dcterms:modified xsi:type="dcterms:W3CDTF">2023-03-23T03:24:00Z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FF5125BCA9FF46CB9F72D04973B735E2</vt:lpwstr>
  </property>
</Properties>
</file>