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50" w:afterLines="50"/>
        <w:jc w:val="left"/>
        <w:rPr>
          <w:rFonts w:hint="eastAsia" w:ascii="宋体" w:hAnsi="宋体" w:eastAsia="宋体" w:cs="宋体"/>
          <w:b w:val="0"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2"/>
          <w:szCs w:val="32"/>
          <w:lang w:val="en-US" w:eastAsia="zh-CN"/>
        </w:rPr>
        <w:t>附件1：</w:t>
      </w:r>
    </w:p>
    <w:p>
      <w:pPr>
        <w:spacing w:beforeLines="50" w:afterLines="50"/>
        <w:jc w:val="center"/>
        <w:rPr>
          <w:rFonts w:hint="eastAsia"/>
          <w:sz w:val="24"/>
          <w:lang w:val="en-US" w:eastAsia="zh-CN"/>
        </w:rPr>
      </w:pPr>
      <w:bookmarkStart w:id="0" w:name="_GoBack"/>
      <w:r>
        <w:rPr>
          <w:rFonts w:hint="eastAsia" w:ascii="黑体" w:eastAsia="黑体"/>
          <w:b/>
          <w:sz w:val="32"/>
          <w:szCs w:val="32"/>
        </w:rPr>
        <w:t>安徽建筑大学</w:t>
      </w:r>
      <w:r>
        <w:rPr>
          <w:rFonts w:hint="eastAsia" w:ascii="黑体" w:eastAsia="黑体"/>
          <w:b/>
          <w:sz w:val="32"/>
          <w:szCs w:val="32"/>
          <w:lang w:val="en-US" w:eastAsia="zh-CN"/>
        </w:rPr>
        <w:t>电动自行车</w:t>
      </w:r>
      <w:r>
        <w:rPr>
          <w:rFonts w:hint="eastAsia" w:ascii="黑体" w:eastAsia="黑体"/>
          <w:b/>
          <w:sz w:val="32"/>
          <w:szCs w:val="32"/>
        </w:rPr>
        <w:t>校园通行证申领表</w:t>
      </w:r>
      <w:bookmarkEnd w:id="0"/>
      <w:r>
        <w:rPr>
          <w:rFonts w:hint="eastAsia" w:ascii="黑体" w:eastAsia="黑体"/>
          <w:b/>
          <w:sz w:val="32"/>
          <w:szCs w:val="32"/>
        </w:rPr>
        <w:t xml:space="preserve">                                           </w:t>
      </w:r>
      <w:r>
        <w:rPr>
          <w:rFonts w:hint="eastAsia"/>
          <w:sz w:val="24"/>
        </w:rPr>
        <w:t xml:space="preserve">   </w:t>
      </w:r>
      <w:r>
        <w:rPr>
          <w:rFonts w:hint="eastAsia"/>
          <w:sz w:val="24"/>
          <w:lang w:val="en-US" w:eastAsia="zh-CN"/>
        </w:rPr>
        <w:t xml:space="preserve">  </w:t>
      </w:r>
    </w:p>
    <w:p>
      <w:pPr>
        <w:spacing w:beforeLines="50" w:afterLines="50"/>
        <w:jc w:val="center"/>
        <w:rPr>
          <w:rFonts w:hint="default" w:eastAsiaTheme="minorEastAsia"/>
          <w:sz w:val="24"/>
          <w:u w:val="single"/>
          <w:lang w:val="en-US" w:eastAsia="zh-CN"/>
        </w:rPr>
      </w:pPr>
      <w:r>
        <w:rPr>
          <w:rFonts w:hint="eastAsia"/>
          <w:sz w:val="24"/>
          <w:lang w:val="en-US" w:eastAsia="zh-CN"/>
        </w:rPr>
        <w:t xml:space="preserve">                                                    年    月   日    </w:t>
      </w:r>
    </w:p>
    <w:tbl>
      <w:tblPr>
        <w:tblStyle w:val="2"/>
        <w:tblW w:w="912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3"/>
        <w:gridCol w:w="1134"/>
        <w:gridCol w:w="1261"/>
        <w:gridCol w:w="1022"/>
        <w:gridCol w:w="641"/>
        <w:gridCol w:w="7"/>
        <w:gridCol w:w="180"/>
        <w:gridCol w:w="1253"/>
        <w:gridCol w:w="23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273" w:type="dxa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申请人</w:t>
            </w:r>
          </w:p>
        </w:tc>
        <w:tc>
          <w:tcPr>
            <w:tcW w:w="1134" w:type="dxa"/>
            <w:noWrap/>
            <w:vAlign w:val="center"/>
          </w:tcPr>
          <w:p>
            <w:pPr>
              <w:spacing w:line="360" w:lineRule="auto"/>
              <w:ind w:firstLine="600" w:firstLineChars="250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61" w:type="dxa"/>
            <w:noWrap/>
            <w:vAlign w:val="center"/>
          </w:tcPr>
          <w:p>
            <w:pPr>
              <w:rPr>
                <w:rFonts w:ascii="宋体" w:hAnsi="宋体"/>
                <w:sz w:val="15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所在单位</w:t>
            </w:r>
          </w:p>
        </w:tc>
        <w:tc>
          <w:tcPr>
            <w:tcW w:w="1670" w:type="dxa"/>
            <w:gridSpan w:val="3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33" w:type="dxa"/>
            <w:gridSpan w:val="2"/>
            <w:noWrap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联系电话</w:t>
            </w:r>
          </w:p>
        </w:tc>
        <w:tc>
          <w:tcPr>
            <w:tcW w:w="2350" w:type="dxa"/>
            <w:noWrap/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1273" w:type="dxa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车  主</w:t>
            </w:r>
          </w:p>
        </w:tc>
        <w:tc>
          <w:tcPr>
            <w:tcW w:w="1134" w:type="dxa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61" w:type="dxa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品牌型号</w:t>
            </w:r>
          </w:p>
        </w:tc>
        <w:tc>
          <w:tcPr>
            <w:tcW w:w="5453" w:type="dxa"/>
            <w:gridSpan w:val="6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273" w:type="dxa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牌照号码</w:t>
            </w:r>
          </w:p>
        </w:tc>
        <w:tc>
          <w:tcPr>
            <w:tcW w:w="7848" w:type="dxa"/>
            <w:gridSpan w:val="8"/>
            <w:noWrap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1273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类别</w:t>
            </w:r>
          </w:p>
        </w:tc>
        <w:tc>
          <w:tcPr>
            <w:tcW w:w="4058" w:type="dxa"/>
            <w:gridSpan w:val="4"/>
            <w:noWrap/>
            <w:vAlign w:val="center"/>
          </w:tcPr>
          <w:p>
            <w:pPr>
              <w:spacing w:line="440" w:lineRule="exact"/>
              <w:ind w:firstLine="1050" w:firstLineChars="500"/>
              <w:rPr>
                <w:rFonts w:ascii="宋体" w:hAnsi="宋体" w:eastAsia="宋体"/>
                <w:szCs w:val="21"/>
                <w:u w:val="single"/>
              </w:rPr>
            </w:pPr>
            <w:r>
              <w:rPr>
                <w:rFonts w:ascii="宋体" w:hAnsi="宋体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294005</wp:posOffset>
                      </wp:positionH>
                      <wp:positionV relativeFrom="paragraph">
                        <wp:posOffset>50800</wp:posOffset>
                      </wp:positionV>
                      <wp:extent cx="219710" cy="205740"/>
                      <wp:effectExtent l="4445" t="4445" r="23495" b="18415"/>
                      <wp:wrapNone/>
                      <wp:docPr id="2" name="矩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9710" cy="205740"/>
                              </a:xfrm>
                              <a:prstGeom prst="rect">
                                <a:avLst/>
                              </a:prstGeom>
                              <a:gradFill rotWithShape="0">
                                <a:gsLst>
                                  <a:gs pos="0">
                                    <a:srgbClr val="FFFFFF"/>
                                  </a:gs>
                                  <a:gs pos="100000">
                                    <a:srgbClr val="FFFFFF"/>
                                  </a:gs>
                                </a:gsLst>
                                <a:lin ang="0"/>
                                <a:tileRect/>
                              </a:gra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23.15pt;margin-top:4pt;height:16.2pt;width:17.3pt;z-index:251659264;mso-width-relative:page;mso-height-relative:page;" fillcolor="#FFFFFF" filled="t" stroked="t" coordsize="21600,21600" o:gfxdata="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">
                      <v:fill type="gradient" on="t" color2="#FFFFFF" angle="90" focus="100%" focussize="0,0">
                        <o:fill type="gradientUnscaled" v:ext="backwardCompatible"/>
                      </v:fill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教职员工及学生      </w:t>
            </w:r>
          </w:p>
        </w:tc>
        <w:tc>
          <w:tcPr>
            <w:tcW w:w="3790" w:type="dxa"/>
            <w:gridSpan w:val="4"/>
            <w:noWrap/>
            <w:vAlign w:val="center"/>
          </w:tcPr>
          <w:p>
            <w:pPr>
              <w:spacing w:line="440" w:lineRule="exact"/>
              <w:ind w:firstLine="840" w:firstLineChars="350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default" w:ascii="宋体" w:hAnsi="宋体"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209550</wp:posOffset>
                      </wp:positionH>
                      <wp:positionV relativeFrom="paragraph">
                        <wp:posOffset>47625</wp:posOffset>
                      </wp:positionV>
                      <wp:extent cx="219710" cy="205740"/>
                      <wp:effectExtent l="4445" t="4445" r="23495" b="18415"/>
                      <wp:wrapNone/>
                      <wp:docPr id="1" name="矩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9710" cy="205740"/>
                              </a:xfrm>
                              <a:prstGeom prst="rect">
                                <a:avLst/>
                              </a:prstGeom>
                              <a:gradFill rotWithShape="0">
                                <a:gsLst>
                                  <a:gs pos="0">
                                    <a:srgbClr val="FFFFFF"/>
                                  </a:gs>
                                  <a:gs pos="100000">
                                    <a:srgbClr val="FFFFFF"/>
                                  </a:gs>
                                </a:gsLst>
                                <a:lin ang="0"/>
                                <a:tileRect/>
                              </a:gra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6.5pt;margin-top:3.75pt;height:16.2pt;width:17.3pt;z-index:251660288;mso-width-relative:page;mso-height-relative:page;" fillcolor="#FFFFFF" filled="t" stroked="t" coordsize="21600,21600" o:gfxdata="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">
                      <v:fill type="gradient" on="t" color2="#FFFFFF" angle="90" focus="100%" focussize="0,0">
                        <o:fill type="gradientUnscaled" v:ext="backwardCompatible"/>
                      </v:fill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  <w:t>固定临聘人员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273" w:type="dxa"/>
            <w:noWrap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申 办 材 料</w:t>
            </w:r>
          </w:p>
        </w:tc>
        <w:tc>
          <w:tcPr>
            <w:tcW w:w="7848" w:type="dxa"/>
            <w:gridSpan w:val="8"/>
            <w:noWrap/>
            <w:vAlign w:val="center"/>
          </w:tcPr>
          <w:p>
            <w:pPr>
              <w:rPr>
                <w:rFonts w:ascii="宋体" w:hAnsi="宋体" w:eastAsia="宋体" w:cs="宋体"/>
                <w:szCs w:val="32"/>
              </w:rPr>
            </w:pPr>
            <w:r>
              <w:rPr>
                <w:rFonts w:hint="eastAsia" w:ascii="华文楷体" w:hAnsi="华文楷体" w:eastAsia="华文楷体" w:cs="华文楷体"/>
                <w:sz w:val="24"/>
                <w:szCs w:val="24"/>
              </w:rPr>
              <w:t>电动自行车须经公安机关注册登记，取得并按规定悬挂电动自行车号牌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。</w:t>
            </w:r>
            <w:r>
              <w:rPr>
                <w:rFonts w:hint="eastAsia" w:ascii="宋体" w:hAnsi="宋体" w:eastAsia="宋体" w:cs="宋体"/>
                <w:szCs w:val="32"/>
              </w:rPr>
              <w:t>现场交验车辆，并提供以下材料：</w:t>
            </w:r>
          </w:p>
          <w:p>
            <w:pPr>
              <w:ind w:firstLine="420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Cs w:val="32"/>
              </w:rPr>
              <w:t>《安徽建筑大学</w:t>
            </w:r>
            <w:r>
              <w:rPr>
                <w:rFonts w:hint="eastAsia" w:ascii="宋体" w:hAnsi="宋体" w:eastAsia="宋体" w:cs="宋体"/>
                <w:szCs w:val="32"/>
                <w:lang w:val="en-US" w:eastAsia="zh-CN"/>
              </w:rPr>
              <w:t>电动自行车</w:t>
            </w:r>
            <w:r>
              <w:rPr>
                <w:rFonts w:hint="eastAsia" w:ascii="宋体" w:hAnsi="宋体" w:eastAsia="宋体" w:cs="宋体"/>
                <w:szCs w:val="32"/>
              </w:rPr>
              <w:t>校园通行证申领表》（车主须为申请人本人或家属）、身份证明原件。原件</w:t>
            </w:r>
            <w:r>
              <w:rPr>
                <w:rFonts w:hint="eastAsia" w:ascii="宋体" w:hAnsi="宋体" w:eastAsia="宋体" w:cs="宋体"/>
                <w:szCs w:val="32"/>
                <w:lang w:val="en-US" w:eastAsia="zh-CN"/>
              </w:rPr>
              <w:t>现场</w:t>
            </w:r>
            <w:r>
              <w:rPr>
                <w:rFonts w:hint="eastAsia" w:ascii="宋体" w:hAnsi="宋体" w:eastAsia="宋体" w:cs="宋体"/>
                <w:szCs w:val="32"/>
              </w:rPr>
              <w:t>审核后退还，申请人仅限办理一张</w:t>
            </w:r>
            <w:r>
              <w:rPr>
                <w:rFonts w:hint="eastAsia" w:ascii="宋体" w:hAnsi="宋体" w:eastAsia="宋体" w:cs="宋体"/>
                <w:szCs w:val="32"/>
                <w:lang w:val="en-US" w:eastAsia="zh-CN"/>
              </w:rPr>
              <w:t>电动自行车</w:t>
            </w:r>
            <w:r>
              <w:rPr>
                <w:rFonts w:hint="eastAsia" w:ascii="宋体" w:hAnsi="宋体" w:eastAsia="宋体" w:cs="宋体"/>
                <w:szCs w:val="32"/>
              </w:rPr>
              <w:t>通行证。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7" w:hRule="atLeast"/>
          <w:jc w:val="center"/>
        </w:trPr>
        <w:tc>
          <w:tcPr>
            <w:tcW w:w="1273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二级</w:t>
            </w:r>
          </w:p>
          <w:p>
            <w:pPr>
              <w:spacing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单位</w:t>
            </w:r>
          </w:p>
          <w:p>
            <w:pPr>
              <w:spacing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审核</w:t>
            </w:r>
          </w:p>
          <w:p>
            <w:pPr>
              <w:spacing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意见</w:t>
            </w:r>
          </w:p>
        </w:tc>
        <w:tc>
          <w:tcPr>
            <w:tcW w:w="3417" w:type="dxa"/>
            <w:gridSpan w:val="3"/>
            <w:noWrap/>
            <w:vAlign w:val="bottom"/>
          </w:tcPr>
          <w:p>
            <w:pPr>
              <w:spacing w:line="360" w:lineRule="auto"/>
              <w:ind w:left="-107" w:leftChars="-51" w:firstLine="91" w:firstLineChars="38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负责人：          （签章）    </w:t>
            </w:r>
          </w:p>
          <w:p>
            <w:pPr>
              <w:spacing w:line="360" w:lineRule="auto"/>
              <w:ind w:left="-107" w:leftChars="-51" w:firstLine="91" w:firstLineChars="38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            年  月  日</w:t>
            </w:r>
          </w:p>
        </w:tc>
        <w:tc>
          <w:tcPr>
            <w:tcW w:w="828" w:type="dxa"/>
            <w:gridSpan w:val="3"/>
            <w:noWrap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保</w:t>
            </w:r>
          </w:p>
          <w:p>
            <w:pPr>
              <w:spacing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卫</w:t>
            </w:r>
          </w:p>
          <w:p>
            <w:pPr>
              <w:spacing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处</w:t>
            </w:r>
          </w:p>
          <w:p>
            <w:pPr>
              <w:spacing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意</w:t>
            </w:r>
          </w:p>
          <w:p>
            <w:pPr>
              <w:spacing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见</w:t>
            </w:r>
          </w:p>
        </w:tc>
        <w:tc>
          <w:tcPr>
            <w:tcW w:w="3603" w:type="dxa"/>
            <w:gridSpan w:val="2"/>
            <w:noWrap/>
            <w:vAlign w:val="bottom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负责人：            （签章）    </w:t>
            </w:r>
          </w:p>
          <w:p>
            <w:pPr>
              <w:spacing w:line="360" w:lineRule="auto"/>
              <w:ind w:left="-107" w:leftChars="-51" w:firstLine="91" w:firstLineChars="38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9" w:hRule="atLeast"/>
          <w:jc w:val="center"/>
        </w:trPr>
        <w:tc>
          <w:tcPr>
            <w:tcW w:w="9121" w:type="dxa"/>
            <w:gridSpan w:val="9"/>
            <w:noWrap/>
          </w:tcPr>
          <w:p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承 诺 书</w:t>
            </w:r>
          </w:p>
          <w:p>
            <w:pPr>
              <w:ind w:firstLine="420" w:firstLineChars="200"/>
              <w:rPr>
                <w:rFonts w:ascii="宋体" w:hAnsi="宋体"/>
                <w:szCs w:val="24"/>
              </w:rPr>
            </w:pPr>
            <w:r>
              <w:rPr>
                <w:rFonts w:hint="eastAsia" w:ascii="宋体" w:hAnsi="宋体"/>
                <w:szCs w:val="24"/>
              </w:rPr>
              <w:t>1.我已熟读并严格遵守《安徽建筑大学车辆入校管理规定》和《安徽建筑大学关于进一步加强</w:t>
            </w:r>
            <w:r>
              <w:rPr>
                <w:rFonts w:hint="eastAsia" w:ascii="宋体" w:hAnsi="宋体"/>
                <w:szCs w:val="24"/>
                <w:lang w:val="en-US" w:eastAsia="zh-CN"/>
              </w:rPr>
              <w:t>电动自行车</w:t>
            </w:r>
            <w:r>
              <w:rPr>
                <w:rFonts w:hint="eastAsia" w:ascii="宋体" w:hAnsi="宋体"/>
                <w:szCs w:val="24"/>
              </w:rPr>
              <w:t>管理的通知》，服从保卫执勤人员的统一指挥、管理。</w:t>
            </w:r>
          </w:p>
          <w:p>
            <w:pPr>
              <w:ind w:firstLine="420" w:firstLineChars="200"/>
              <w:rPr>
                <w:rFonts w:ascii="宋体" w:hAnsi="宋体"/>
                <w:szCs w:val="24"/>
              </w:rPr>
            </w:pPr>
            <w:r>
              <w:rPr>
                <w:rFonts w:hint="eastAsia" w:ascii="宋体" w:hAnsi="宋体"/>
                <w:szCs w:val="24"/>
              </w:rPr>
              <w:t>2.不遮挡、污损、买卖、转借、伪造、变更校园通行证，进出校园时自觉在校门口下车线前下车推行，配合门卫通行证查验。</w:t>
            </w:r>
          </w:p>
          <w:p>
            <w:pPr>
              <w:ind w:firstLine="420" w:firstLineChars="200"/>
              <w:rPr>
                <w:rFonts w:ascii="宋体" w:hAnsi="宋体"/>
                <w:szCs w:val="24"/>
              </w:rPr>
            </w:pPr>
            <w:r>
              <w:rPr>
                <w:rFonts w:hint="eastAsia" w:ascii="宋体" w:hAnsi="宋体"/>
                <w:szCs w:val="24"/>
              </w:rPr>
              <w:t>3.进入校园后，严格遵守交通规则，礼让行人，不鸣笛；按校园内设置的道路交通标志、标线行驶和停放，限速20公里/小时。</w:t>
            </w:r>
          </w:p>
          <w:p>
            <w:pPr>
              <w:ind w:firstLine="420" w:firstLineChars="200"/>
              <w:rPr>
                <w:rFonts w:ascii="宋体" w:hAnsi="宋体"/>
                <w:szCs w:val="24"/>
              </w:rPr>
            </w:pPr>
            <w:r>
              <w:rPr>
                <w:rFonts w:hint="eastAsia" w:ascii="宋体" w:hAnsi="宋体"/>
                <w:szCs w:val="24"/>
              </w:rPr>
              <w:t>4.车辆在指定区域内整齐有序停放，不影响道路通行和校园环境秩序。</w:t>
            </w:r>
          </w:p>
          <w:p>
            <w:pPr>
              <w:ind w:firstLine="420" w:firstLineChars="200"/>
              <w:rPr>
                <w:rFonts w:ascii="宋体" w:hAnsi="宋体"/>
                <w:szCs w:val="24"/>
              </w:rPr>
            </w:pPr>
            <w:r>
              <w:rPr>
                <w:rFonts w:hint="eastAsia" w:ascii="宋体" w:hAnsi="宋体"/>
                <w:szCs w:val="24"/>
              </w:rPr>
              <w:t>5.在教学区、办公区、宿舍区停放车时不开启报警器，避免噪音干扰正常教学、办公秩序等。</w:t>
            </w:r>
          </w:p>
          <w:p>
            <w:pPr>
              <w:ind w:firstLine="420" w:firstLineChars="200"/>
              <w:rPr>
                <w:rFonts w:hint="eastAsia" w:ascii="宋体" w:hAnsi="宋体"/>
                <w:szCs w:val="24"/>
              </w:rPr>
            </w:pPr>
            <w:r>
              <w:rPr>
                <w:rFonts w:hint="eastAsia" w:ascii="宋体" w:hAnsi="宋体"/>
                <w:szCs w:val="24"/>
              </w:rPr>
              <w:t>6.不在楼宇内给电动自行车充电；不私拉插线板等方式违规充电；避免雨雪天气充电桩充电，谨防漏电引发安全事故。</w:t>
            </w:r>
          </w:p>
          <w:p>
            <w:pPr>
              <w:ind w:firstLine="420" w:firstLineChars="200"/>
              <w:rPr>
                <w:rFonts w:hint="default" w:ascii="宋体" w:hAnsi="宋体" w:eastAsiaTheme="minorEastAsia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Cs w:val="24"/>
                <w:lang w:val="en-US" w:eastAsia="zh-CN"/>
              </w:rPr>
              <w:t>7.校内不使用电动自行车从事送快递、外卖等业务。</w:t>
            </w:r>
          </w:p>
          <w:p>
            <w:pPr>
              <w:widowControl/>
              <w:snapToGrid w:val="0"/>
              <w:spacing w:line="400" w:lineRule="exact"/>
              <w:ind w:firstLine="5662" w:firstLineChars="2350"/>
              <w:jc w:val="lef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 xml:space="preserve"> 承诺人签名：</w:t>
            </w:r>
          </w:p>
          <w:p>
            <w:pPr>
              <w:wordWrap w:val="0"/>
              <w:spacing w:line="420" w:lineRule="exact"/>
              <w:jc w:val="righ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                                     年   月   日  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C4261D"/>
    <w:rsid w:val="60C42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2022-05-17T01:56:00Z</dcterms:created>
  <dc:creator>王凯</dc:creator>
  <cp:lastModifiedBy>王凯</cp:lastModifiedBy>
  <dcterms:modified xsi:type="dcterms:W3CDTF">2022-05-17T01:56:51Z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