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380" w:lineRule="exact"/>
        <w:jc w:val="center"/>
        <w:rPr>
          <w:rFonts w:ascii=",\5FAE\8F6F\96C5\9ED1" w:hAnsi="宋体"/>
          <w:color w:val="auto"/>
          <w:sz w:val="32"/>
          <w:szCs w:val="32"/>
          <w:shd w:val="clear" w:color="auto" w:fill="FFFFFF"/>
        </w:rPr>
      </w:pPr>
      <w:r>
        <w:rPr>
          <w:rFonts w:ascii=",\5FAE\8F6F\96C5\9ED1" w:hAnsi="宋体"/>
          <w:b/>
          <w:color w:val="auto"/>
          <w:sz w:val="32"/>
          <w:szCs w:val="32"/>
          <w:shd w:val="clear" w:color="auto" w:fill="FFFFFF"/>
        </w:rPr>
        <w:fldChar w:fldCharType="begin"/>
      </w:r>
      <w:r>
        <w:rPr>
          <w:rFonts w:ascii=",\5FAE\8F6F\96C5\9ED1" w:hAnsi="宋体"/>
          <w:b/>
          <w:color w:val="auto"/>
          <w:sz w:val="32"/>
          <w:szCs w:val="32"/>
          <w:shd w:val="clear" w:color="auto" w:fill="FFFFFF"/>
        </w:rPr>
        <w:instrText xml:space="preserve">HYPERLINK "http://www.epjob88.com/vvip/cm1453716658223/"</w:instrText>
      </w:r>
      <w:r>
        <w:rPr>
          <w:rFonts w:ascii=",\5FAE\8F6F\96C5\9ED1" w:hAnsi="宋体"/>
          <w:b/>
          <w:color w:val="auto"/>
          <w:sz w:val="32"/>
          <w:szCs w:val="32"/>
          <w:shd w:val="clear" w:color="auto" w:fill="FFFFFF"/>
        </w:rPr>
        <w:fldChar w:fldCharType="separate"/>
      </w:r>
      <w:r>
        <w:rPr>
          <w:rFonts w:ascii=",\5FAE\8F6F\96C5\9ED1" w:hAnsi="宋体"/>
          <w:b/>
          <w:color w:val="auto"/>
          <w:sz w:val="32"/>
          <w:szCs w:val="32"/>
          <w:shd w:val="clear" w:color="auto" w:fill="FFFFFF"/>
        </w:rPr>
        <w:t>中国能源建设集团安徽电力建设第一工程有限公司</w:t>
      </w:r>
      <w:r>
        <w:rPr>
          <w:rFonts w:ascii=",\5FAE\8F6F\96C5\9ED1" w:hAnsi="宋体"/>
          <w:b/>
          <w:color w:val="auto"/>
          <w:sz w:val="32"/>
          <w:szCs w:val="32"/>
          <w:shd w:val="clear" w:color="auto" w:fill="FFFFFF"/>
        </w:rPr>
        <w:fldChar w:fldCharType="end"/>
      </w:r>
    </w:p>
    <w:p>
      <w:pPr>
        <w:shd w:val="solid" w:color="FFFFFF" w:fill="auto"/>
        <w:autoSpaceDN w:val="0"/>
        <w:spacing w:line="380" w:lineRule="exact"/>
        <w:jc w:val="center"/>
        <w:rPr>
          <w:rFonts w:hint="eastAsia" w:ascii=",\5FAE\8F6F\96C5\9ED1" w:hAnsi="宋体"/>
          <w:b/>
          <w:color w:val="auto"/>
          <w:sz w:val="36"/>
          <w:szCs w:val="36"/>
          <w:shd w:val="clear" w:color="auto" w:fill="FFFFFF"/>
        </w:rPr>
      </w:pPr>
    </w:p>
    <w:p>
      <w:pPr>
        <w:shd w:val="solid" w:color="FFFFFF" w:fill="auto"/>
        <w:autoSpaceDN w:val="0"/>
        <w:spacing w:line="380" w:lineRule="exact"/>
        <w:jc w:val="center"/>
        <w:rPr>
          <w:rFonts w:ascii=",\5FAE\8F6F\96C5\9ED1" w:hAnsi="宋体"/>
          <w:b/>
          <w:color w:val="auto"/>
          <w:sz w:val="36"/>
          <w:szCs w:val="36"/>
          <w:shd w:val="clear" w:color="auto" w:fill="FFFFFF"/>
        </w:rPr>
      </w:pPr>
      <w:r>
        <w:rPr>
          <w:rFonts w:ascii=",\5FAE\8F6F\96C5\9ED1" w:hAnsi="宋体"/>
          <w:b/>
          <w:color w:val="auto"/>
          <w:sz w:val="36"/>
          <w:szCs w:val="36"/>
          <w:shd w:val="clear" w:color="auto" w:fill="FFFFFF"/>
        </w:rPr>
        <w:t>招聘简章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hd w:val="clear" w:color="auto" w:fill="FFFFFF"/>
        </w:rPr>
      </w:pP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中国能源建设集团安徽电力建设第一工程有限公司（简称“公司”）成立于1952年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，是世界500强上市公司中国能源建设集团（股份）有限公司骨干中央企业，市场份额、经营规模、施工能级和企业品牌居于行业前列。承建各类发电机组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3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00多台，装机总容量达6000万千瓦。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公司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是集团公司Ⅱ级企业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（副厅局级）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，2012-2016年，连续五年在集团经营业绩考核中，位列A级企业前三位，其中2015、2016年名列第一。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公司注册资本3.09亿元，资产总额30亿元，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同时拥有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建筑工程施工总承包特级，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电力、房建、市政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、机电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工程施工总承包一级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，建筑行业设计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甲级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，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电源工程类调试甲级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等各类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资质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30余项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，具有国家对外承包工程和进出口经营资格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；目前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在建各类项目1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40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多个，项目遍布全国10多个省市和印尼、越南、巴基斯坦、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老挝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等多个国家。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国内外火电和新能源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、检修运维、民建市政、输变电、金属检测、钢构等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等EPC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总承包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业绩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丰厚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；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综合管廊国家示范工程、省级开发区等PPP项目，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使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公司成为电建行业PPP业务领军企业。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公司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是国家高新技术企业、国家级企业技术中心、国家AAAA级标准化良好行为企业、中国工程建设社会信用AAA级企业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，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名列ENR中国承包商80强、中国建筑业100强和全国电力行业海外签约50强行列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。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2016年，被批准设立省级博士后科研工作站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公司下设15个职能部门、5个专业工程公司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、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6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个工程事业部、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3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个子分公司和若干个项目部。现有基本职工21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43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人，另有劳务派遣或劳务合作员工11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02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人；大专及以上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1928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人（研究生5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1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人、本科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882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人、大专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99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5人），拥有管理技术人员21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34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人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，</w:t>
      </w:r>
      <w:r>
        <w:rPr>
          <w:rFonts w:hint="default" w:ascii=",\5FAE\8F6F\96C5\9ED1" w:hAnsi="宋体"/>
          <w:color w:val="auto"/>
          <w:sz w:val="24"/>
          <w:szCs w:val="24"/>
          <w:shd w:val="clear" w:color="auto" w:fill="FFFFFF"/>
        </w:rPr>
        <w:t>教授级高工1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default" w:ascii=",\5FAE\8F6F\96C5\9ED1" w:hAnsi="宋体"/>
          <w:color w:val="auto"/>
          <w:sz w:val="24"/>
          <w:szCs w:val="24"/>
          <w:shd w:val="clear" w:color="auto" w:fill="FFFFFF"/>
        </w:rPr>
        <w:t>人、高中级职称人员3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54</w:t>
      </w:r>
      <w:r>
        <w:rPr>
          <w:rFonts w:hint="default" w:ascii=",\5FAE\8F6F\96C5\9ED1" w:hAnsi="宋体"/>
          <w:color w:val="auto"/>
          <w:sz w:val="24"/>
          <w:szCs w:val="24"/>
          <w:shd w:val="clear" w:color="auto" w:fill="FFFFFF"/>
        </w:rPr>
        <w:t xml:space="preserve">人；注册建造师等各类注册师213人；内外部专家163人，高等级技能人员1115人。 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公司坚持战略引领，沿着“多元化经营、集约化管理、创新型驱动、可持续发展”的战略道路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，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加快区域国际化、业务多元化、模式高端化发展进程，构建了常规火电业务、多元化业务、国际业务、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高端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业务“四大业务”格局。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为了适应公司飞速发展对各类人才的需求，现招聘201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8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年高校应届毕业生。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ascii=",\5FAE\8F6F\96C5\9ED1" w:hAnsi="宋体"/>
          <w:b/>
          <w:color w:val="auto"/>
          <w:sz w:val="24"/>
          <w:szCs w:val="24"/>
          <w:shd w:val="clear" w:color="auto" w:fill="FFFFFF"/>
        </w:rPr>
      </w:pPr>
      <w:r>
        <w:rPr>
          <w:rFonts w:ascii=",\5FAE\8F6F\96C5\9ED1" w:hAnsi="宋体"/>
          <w:b/>
          <w:color w:val="auto"/>
          <w:sz w:val="24"/>
          <w:szCs w:val="24"/>
          <w:shd w:val="clear" w:color="auto" w:fill="FFFFFF"/>
        </w:rPr>
        <w:t>一、福利待遇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1、经正式录用的人员，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纳入正式编制，直接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与公司签订劳动合同，纳入正式编制，人事档案由公司统一管理。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2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、试用期合格后直接担任相应职位，匹配相应薪酬，工作两三年薪酬可以晋升一级。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3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、职工享受基本养老保险、基本医疗保险、工伤保险、失业保险、生育保险、住房公积金、补充医疗保险、商业意外保险、出国商业保险等福利待遇，全员享受冬季羽绒服、春秋季职业西装、夏季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职业装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、春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夏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秋工装等。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b/>
          <w:color w:val="auto"/>
          <w:shd w:val="clear" w:color="auto" w:fill="FFFFFF"/>
        </w:rPr>
      </w:pPr>
      <w:r>
        <w:rPr>
          <w:rFonts w:ascii=",\5FAE\8F6F\96C5\9ED1" w:hAnsi="宋体"/>
          <w:b/>
          <w:color w:val="auto"/>
          <w:sz w:val="24"/>
          <w:szCs w:val="24"/>
          <w:shd w:val="clear" w:color="auto" w:fill="FFFFFF"/>
        </w:rPr>
        <w:t>二、招聘</w:t>
      </w:r>
      <w:r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</w:rPr>
        <w:t>201</w:t>
      </w:r>
      <w:r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  <w:lang w:val="en-US" w:eastAsia="zh-CN"/>
        </w:rPr>
        <w:t>8</w:t>
      </w:r>
      <w:r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</w:rPr>
        <w:t>年应届毕业生岗位、专</w:t>
      </w:r>
      <w:r>
        <w:rPr>
          <w:rFonts w:ascii=",\5FAE\8F6F\96C5\9ED1" w:hAnsi="宋体"/>
          <w:b/>
          <w:color w:val="auto"/>
          <w:sz w:val="24"/>
          <w:szCs w:val="24"/>
          <w:shd w:val="clear" w:color="auto" w:fill="FFFFFF"/>
        </w:rPr>
        <w:t>业及要求</w:t>
      </w:r>
    </w:p>
    <w:tbl>
      <w:tblPr>
        <w:tblStyle w:val="8"/>
        <w:tblW w:w="8791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4368"/>
        <w:gridCol w:w="1800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1552D1"/>
                <w:kern w:val="0"/>
                <w:sz w:val="28"/>
                <w:szCs w:val="28"/>
              </w:rPr>
              <w:t>序号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1552D1"/>
                <w:kern w:val="0"/>
                <w:sz w:val="28"/>
                <w:szCs w:val="28"/>
              </w:rPr>
              <w:t>招聘专业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1552D1"/>
                <w:kern w:val="0"/>
                <w:sz w:val="28"/>
                <w:szCs w:val="28"/>
              </w:rPr>
              <w:t>学历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1552D1"/>
                <w:kern w:val="0"/>
                <w:sz w:val="28"/>
                <w:szCs w:val="28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土木工程、建筑工程、建筑学、结构</w:t>
            </w: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、市政工程、道路与桥梁工程、给排水科学与工程</w:t>
            </w: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、水利水电工程等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电气工程及其自动化、电气工程、自动化、测控技术与仪器等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工程造价、工程管理、技术经济管理、工程经济及管理、工程建设管理、工商管理（技术经济方向性）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造价专工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钢结构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质量管理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质量管理员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建筑安全管理、</w:t>
            </w: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安全工程、安全管理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安全</w:t>
            </w: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管理</w:t>
            </w: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专工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软件工程，计算机科学与技术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软件开发专工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国际经济与贸易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物流管理专工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会计学、财务管理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汉语言文学、新闻学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本科、硕士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政工专责、办公室文秘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3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档案学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</w:rPr>
              <w:t>本科</w:t>
            </w:r>
          </w:p>
        </w:tc>
        <w:tc>
          <w:tcPr>
            <w:tcW w:w="18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1552D1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1552D1"/>
                <w:kern w:val="0"/>
                <w:sz w:val="28"/>
                <w:szCs w:val="28"/>
                <w:lang w:eastAsia="zh-CN"/>
              </w:rPr>
              <w:t>工程档案资料管理专工</w:t>
            </w:r>
          </w:p>
        </w:tc>
      </w:tr>
    </w:tbl>
    <w:p>
      <w:pPr>
        <w:widowControl/>
        <w:spacing w:line="500" w:lineRule="exact"/>
        <w:ind w:left="630"/>
        <w:rPr>
          <w:rFonts w:hint="eastAsia"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eastAsia="zh-CN"/>
        </w:rPr>
        <w:t>三</w:t>
      </w: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、招聘条件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1、遵守国家法律法规和校规，具有良好的思想品德，无刑事犯罪和违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纪违规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规等不良记录。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、身体健康，责任心强，乐观向上，吃苦耐劳，诚实守信，适应能力强，具有良好的团队意识，能适应在项目间流动工作。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  <w:lang w:eastAsia="zh-CN"/>
        </w:rPr>
        <w:t>四</w:t>
      </w:r>
      <w:r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</w:rPr>
        <w:t>、应聘方法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b w:val="0"/>
          <w:bCs w:val="0"/>
          <w:color w:val="auto"/>
          <w:sz w:val="24"/>
          <w:szCs w:val="24"/>
          <w:shd w:val="clear" w:color="auto" w:fill="FFFFFF"/>
          <w:lang w:eastAsia="zh-CN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应聘简历投递邮箱：</w:t>
      </w:r>
      <w:r>
        <w:rPr>
          <w:rFonts w:hint="eastAsia" w:ascii=",\5FAE\8F6F\96C5\9ED1" w:hAnsi="宋体"/>
          <w:color w:val="auto"/>
          <w:sz w:val="24"/>
          <w:szCs w:val="24"/>
          <w:highlight w:val="none"/>
          <w:shd w:val="clear" w:color="auto" w:fill="FFFFFF"/>
        </w:rPr>
        <w:t>zgnjahdjygsrz@163.com</w:t>
      </w:r>
      <w:r>
        <w:rPr>
          <w:rFonts w:hint="eastAsia" w:ascii=",\5FAE\8F6F\96C5\9ED1" w:hAnsi="宋体"/>
          <w:b/>
          <w:bCs/>
          <w:color w:val="2747BE"/>
          <w:sz w:val="24"/>
          <w:szCs w:val="24"/>
          <w:shd w:val="clear" w:color="auto" w:fill="FFFFFF"/>
        </w:rPr>
        <w:t xml:space="preserve"> </w:t>
      </w:r>
      <w:r>
        <w:rPr>
          <w:rFonts w:hint="eastAsia" w:ascii=",\5FAE\8F6F\96C5\9ED1" w:hAnsi="宋体"/>
          <w:color w:val="2747BE"/>
          <w:sz w:val="24"/>
          <w:szCs w:val="24"/>
          <w:shd w:val="clear" w:color="auto" w:fill="FFFFFF"/>
        </w:rPr>
        <w:t>(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简历格式：姓名+学校专业+学历。证书不要扫描上传)。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eastAsia="zh-CN"/>
        </w:rPr>
        <w:t>我公司将于近期到校招聘</w:t>
      </w:r>
      <w:r>
        <w:rPr>
          <w:rFonts w:hint="eastAsia" w:ascii=",\5FAE\8F6F\96C5\9ED1" w:hAnsi="宋体"/>
          <w:b w:val="0"/>
          <w:bCs w:val="0"/>
          <w:color w:val="auto"/>
          <w:sz w:val="24"/>
          <w:szCs w:val="24"/>
          <w:shd w:val="clear" w:color="auto" w:fill="FFFFFF"/>
          <w:lang w:eastAsia="zh-CN"/>
        </w:rPr>
        <w:t>，也可以直接带上简历和相关证书直接来我公司面试。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  <w:lang w:eastAsia="zh-CN"/>
        </w:rPr>
        <w:t>五</w:t>
      </w:r>
      <w:r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</w:rPr>
        <w:t>、联系方式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bookmarkStart w:id="0" w:name="OLE_LINK1"/>
      <w:bookmarkStart w:id="1" w:name="OLE_LINK2"/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电子信箱: zgnjahdjygsrz@163.com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公司网址：</w:t>
      </w:r>
      <w:bookmarkEnd w:id="0"/>
      <w:bookmarkEnd w:id="1"/>
      <w:r>
        <w:rPr>
          <w:color w:val="auto"/>
        </w:rPr>
        <w:fldChar w:fldCharType="begin"/>
      </w:r>
      <w:r>
        <w:rPr>
          <w:color w:val="auto"/>
        </w:rPr>
        <w:instrText xml:space="preserve"> HYPERLINK "http://www.aepc1.ceec.net.cn/" </w:instrText>
      </w:r>
      <w:r>
        <w:rPr>
          <w:color w:val="auto"/>
        </w:rPr>
        <w:fldChar w:fldCharType="separate"/>
      </w:r>
      <w:r>
        <w:rPr>
          <w:rStyle w:val="7"/>
          <w:color w:val="auto"/>
        </w:rPr>
        <w:t>http://www.aepc1.ceec.net.cn</w:t>
      </w:r>
      <w:r>
        <w:rPr>
          <w:color w:val="auto"/>
        </w:rPr>
        <w:fldChar w:fldCharType="end"/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联系电话：0551-62576731，62576737  13956017516（徐成生）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联 系 人：徐成生、李德红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公司地址：安徽合肥市高新开发区香</w:t>
      </w:r>
      <w:bookmarkStart w:id="2" w:name="_GoBack"/>
      <w:bookmarkEnd w:id="2"/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樟大道218号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联系部门：中国能建安徽电建一公司人力资源部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  <w:t>邮政编码：230088</w:t>
      </w:r>
    </w:p>
    <w:p>
      <w:pPr>
        <w:spacing w:line="360" w:lineRule="auto"/>
        <w:ind w:firstLine="420" w:firstLineChars="200"/>
        <w:rPr>
          <w:rFonts w:hint="eastAsia" w:ascii="宋体" w:hAnsi="宋体"/>
          <w:color w:val="auto"/>
          <w:szCs w:val="21"/>
          <w:u w:val="single"/>
        </w:rPr>
      </w:pPr>
      <w:r>
        <w:rPr>
          <w:rFonts w:hint="eastAsia" w:ascii="宋体" w:hAnsi="宋体"/>
          <w:color w:val="auto"/>
          <w:szCs w:val="21"/>
          <w:lang w:eastAsia="zh-CN"/>
        </w:rPr>
        <w:t>交通路线</w:t>
      </w:r>
      <w:r>
        <w:rPr>
          <w:rFonts w:hint="eastAsia" w:ascii="宋体" w:hAnsi="宋体"/>
          <w:color w:val="auto"/>
          <w:szCs w:val="21"/>
        </w:rPr>
        <w:t>：</w:t>
      </w:r>
      <w:r>
        <w:rPr>
          <w:rFonts w:hint="eastAsia" w:ascii="宋体" w:hAnsi="宋体"/>
          <w:color w:val="auto"/>
          <w:szCs w:val="21"/>
          <w:u w:val="single"/>
        </w:rPr>
        <w:t>合肥市高新区香樟大道218号（香樟大道与望江西路交口向南200米左右人力资源部901、902室）。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  <w:u w:val="single"/>
        </w:rPr>
        <w:t>市内乘</w:t>
      </w:r>
      <w:r>
        <w:rPr>
          <w:rFonts w:hint="eastAsia" w:ascii="宋体" w:hAnsi="宋体"/>
          <w:color w:val="auto"/>
          <w:szCs w:val="21"/>
          <w:u w:val="single"/>
        </w:rPr>
        <w:t>10</w:t>
      </w:r>
      <w:r>
        <w:rPr>
          <w:rFonts w:hint="eastAsia" w:ascii="宋体" w:hAnsi="宋体" w:cs="宋体"/>
          <w:color w:val="auto"/>
          <w:szCs w:val="21"/>
          <w:u w:val="single"/>
        </w:rPr>
        <w:t>路公交车</w:t>
      </w:r>
      <w:r>
        <w:rPr>
          <w:color w:val="auto"/>
          <w:szCs w:val="21"/>
          <w:u w:val="single"/>
        </w:rPr>
        <w:t>“</w:t>
      </w:r>
      <w:r>
        <w:rPr>
          <w:rFonts w:hint="eastAsia" w:ascii="宋体" w:hAnsi="宋体" w:cs="宋体"/>
          <w:color w:val="auto"/>
          <w:szCs w:val="21"/>
          <w:u w:val="single"/>
        </w:rPr>
        <w:t>梦园小区</w:t>
      </w:r>
      <w:r>
        <w:rPr>
          <w:color w:val="auto"/>
          <w:szCs w:val="21"/>
          <w:u w:val="single"/>
        </w:rPr>
        <w:t>”</w:t>
      </w:r>
      <w:r>
        <w:rPr>
          <w:rFonts w:hint="eastAsia" w:ascii="宋体" w:hAnsi="宋体" w:cs="宋体"/>
          <w:color w:val="auto"/>
          <w:szCs w:val="21"/>
          <w:u w:val="single"/>
        </w:rPr>
        <w:t>终点站下</w:t>
      </w:r>
      <w:r>
        <w:rPr>
          <w:rFonts w:hint="eastAsia" w:ascii="宋体" w:hAnsi="宋体"/>
          <w:color w:val="auto"/>
          <w:szCs w:val="21"/>
          <w:u w:val="single"/>
        </w:rPr>
        <w:t>，转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乘653路“香江站”下即到 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  <w:u w:val="single"/>
        </w:rPr>
        <w:t>市内乘</w:t>
      </w:r>
      <w:r>
        <w:rPr>
          <w:rFonts w:hint="eastAsia" w:ascii="宋体" w:hAnsi="宋体"/>
          <w:color w:val="auto"/>
          <w:szCs w:val="21"/>
          <w:u w:val="single"/>
        </w:rPr>
        <w:t>22</w:t>
      </w:r>
      <w:r>
        <w:rPr>
          <w:rFonts w:hint="eastAsia" w:ascii="宋体" w:hAnsi="宋体" w:cs="宋体"/>
          <w:color w:val="auto"/>
          <w:szCs w:val="21"/>
          <w:u w:val="single"/>
        </w:rPr>
        <w:t>路公交车</w:t>
      </w:r>
      <w:r>
        <w:rPr>
          <w:color w:val="auto"/>
          <w:szCs w:val="21"/>
          <w:u w:val="single"/>
        </w:rPr>
        <w:t>“</w:t>
      </w:r>
      <w:r>
        <w:rPr>
          <w:rFonts w:hint="eastAsia" w:ascii="宋体" w:hAnsi="宋体" w:cs="宋体"/>
          <w:color w:val="auto"/>
          <w:szCs w:val="21"/>
          <w:u w:val="single"/>
        </w:rPr>
        <w:t>怀宁路</w:t>
      </w:r>
      <w:r>
        <w:rPr>
          <w:color w:val="auto"/>
          <w:szCs w:val="21"/>
          <w:u w:val="single"/>
        </w:rPr>
        <w:t>”</w:t>
      </w:r>
      <w:r>
        <w:rPr>
          <w:rFonts w:hint="eastAsia" w:ascii="宋体" w:hAnsi="宋体" w:cs="宋体"/>
          <w:color w:val="auto"/>
          <w:szCs w:val="21"/>
          <w:u w:val="single"/>
        </w:rPr>
        <w:t>站下</w:t>
      </w:r>
      <w:r>
        <w:rPr>
          <w:rFonts w:hint="eastAsia" w:ascii="宋体" w:hAnsi="宋体"/>
          <w:color w:val="auto"/>
          <w:szCs w:val="21"/>
          <w:u w:val="single"/>
        </w:rPr>
        <w:t>，转</w:t>
      </w:r>
      <w:r>
        <w:rPr>
          <w:rFonts w:hint="eastAsia" w:ascii="宋体" w:hAnsi="宋体" w:cs="宋体"/>
          <w:color w:val="auto"/>
          <w:szCs w:val="21"/>
          <w:u w:val="single"/>
        </w:rPr>
        <w:t xml:space="preserve">乘653路“香江站”下即到 </w:t>
      </w:r>
    </w:p>
    <w:p>
      <w:pPr>
        <w:spacing w:line="360" w:lineRule="auto"/>
        <w:ind w:firstLine="420" w:firstLineChars="200"/>
        <w:rPr>
          <w:rFonts w:hint="eastAsia" w:ascii="宋体" w:hAnsi="宋体" w:cs="宋体"/>
          <w:color w:val="auto"/>
          <w:szCs w:val="21"/>
          <w:u w:val="single"/>
        </w:rPr>
      </w:pPr>
      <w:r>
        <w:rPr>
          <w:rFonts w:hint="eastAsia" w:ascii="宋体" w:hAnsi="宋体" w:cs="宋体"/>
          <w:color w:val="auto"/>
          <w:szCs w:val="21"/>
          <w:u w:val="single"/>
        </w:rPr>
        <w:t>合肥火车站乘801路公交车“新华学院”站下，转乘651路“香江站”下即到</w:t>
      </w:r>
    </w:p>
    <w:p>
      <w:pPr>
        <w:shd w:val="solid" w:color="FFFFFF" w:fill="auto"/>
        <w:autoSpaceDN w:val="0"/>
        <w:spacing w:line="380" w:lineRule="exact"/>
        <w:ind w:firstLine="420" w:firstLineChars="20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auto"/>
          <w:szCs w:val="21"/>
          <w:u w:val="single"/>
        </w:rPr>
        <w:t>合肥火车南站乘108路公交车“怀宁路”站下，转乘653路“香江站”下即到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</w:rPr>
      </w:pP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</w:rPr>
      </w:pPr>
      <w:r>
        <w:rPr>
          <w:rFonts w:hint="eastAsia" w:ascii=",\5FAE\8F6F\96C5\9ED1" w:hAnsi="宋体"/>
          <w:b/>
          <w:color w:val="auto"/>
          <w:sz w:val="24"/>
          <w:szCs w:val="24"/>
          <w:shd w:val="clear" w:color="auto" w:fill="FFFFFF"/>
        </w:rPr>
        <w:t>我们期待着您的加盟！</w:t>
      </w: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</w:p>
    <w:p>
      <w:pPr>
        <w:shd w:val="solid" w:color="FFFFFF" w:fill="auto"/>
        <w:autoSpaceDN w:val="0"/>
        <w:spacing w:line="380" w:lineRule="exact"/>
        <w:ind w:firstLine="48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</w:p>
    <w:p>
      <w:pPr>
        <w:shd w:val="solid" w:color="FFFFFF" w:fill="auto"/>
        <w:autoSpaceDN w:val="0"/>
        <w:spacing w:line="380" w:lineRule="exact"/>
        <w:ind w:firstLine="2640" w:firstLineChars="110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中国能源建设集团安徽电力建设第一工程有限公司</w:t>
      </w:r>
    </w:p>
    <w:p>
      <w:pPr>
        <w:shd w:val="solid" w:color="FFFFFF" w:fill="auto"/>
        <w:autoSpaceDN w:val="0"/>
        <w:spacing w:line="380" w:lineRule="exact"/>
        <w:ind w:firstLine="4320" w:firstLineChars="1800"/>
        <w:jc w:val="left"/>
        <w:rPr>
          <w:rFonts w:hint="eastAsia" w:ascii=",\5FAE\8F6F\96C5\9ED1" w:hAnsi="宋体"/>
          <w:color w:val="auto"/>
          <w:sz w:val="24"/>
          <w:szCs w:val="24"/>
          <w:shd w:val="clear" w:color="auto" w:fill="FFFFFF"/>
        </w:rPr>
      </w:pP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20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18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年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月</w:t>
      </w:r>
      <w:r>
        <w:rPr>
          <w:rFonts w:hint="eastAsia" w:ascii=",\5FAE\8F6F\96C5\9ED1" w:hAnsi="宋体"/>
          <w:color w:val="auto"/>
          <w:sz w:val="24"/>
          <w:szCs w:val="24"/>
          <w:shd w:val="clear" w:color="auto" w:fill="FFFFFF"/>
          <w:lang w:val="en-US" w:eastAsia="zh-CN"/>
        </w:rPr>
        <w:t>26</w:t>
      </w:r>
      <w:r>
        <w:rPr>
          <w:rFonts w:ascii=",\5FAE\8F6F\96C5\9ED1" w:hAnsi="宋体"/>
          <w:color w:val="auto"/>
          <w:sz w:val="24"/>
          <w:szCs w:val="24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KaiTi_GB2312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,\5FAE\8F6F\96C5\9ED1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2782"/>
    <w:rsid w:val="000839AE"/>
    <w:rsid w:val="000A780D"/>
    <w:rsid w:val="000B0638"/>
    <w:rsid w:val="000F053E"/>
    <w:rsid w:val="00120F15"/>
    <w:rsid w:val="0018298C"/>
    <w:rsid w:val="00187B92"/>
    <w:rsid w:val="001F7D50"/>
    <w:rsid w:val="00233454"/>
    <w:rsid w:val="00251EF3"/>
    <w:rsid w:val="00261C0F"/>
    <w:rsid w:val="00301A15"/>
    <w:rsid w:val="00341227"/>
    <w:rsid w:val="00386F6D"/>
    <w:rsid w:val="003C338F"/>
    <w:rsid w:val="003F4709"/>
    <w:rsid w:val="00452002"/>
    <w:rsid w:val="004859D9"/>
    <w:rsid w:val="004E2167"/>
    <w:rsid w:val="00591863"/>
    <w:rsid w:val="006368F8"/>
    <w:rsid w:val="00666F74"/>
    <w:rsid w:val="00687588"/>
    <w:rsid w:val="006D6DD1"/>
    <w:rsid w:val="006E3961"/>
    <w:rsid w:val="007D2F41"/>
    <w:rsid w:val="00815B8A"/>
    <w:rsid w:val="00831A0A"/>
    <w:rsid w:val="00836BD4"/>
    <w:rsid w:val="008433ED"/>
    <w:rsid w:val="00871447"/>
    <w:rsid w:val="008925DE"/>
    <w:rsid w:val="008A1584"/>
    <w:rsid w:val="00950F5E"/>
    <w:rsid w:val="00977D7A"/>
    <w:rsid w:val="009F2C30"/>
    <w:rsid w:val="00A52CD6"/>
    <w:rsid w:val="00A8402C"/>
    <w:rsid w:val="00AA1745"/>
    <w:rsid w:val="00AB073B"/>
    <w:rsid w:val="00AD74AA"/>
    <w:rsid w:val="00B11F94"/>
    <w:rsid w:val="00B506D1"/>
    <w:rsid w:val="00B8602E"/>
    <w:rsid w:val="00BB0B7D"/>
    <w:rsid w:val="00C1301E"/>
    <w:rsid w:val="00C21BAD"/>
    <w:rsid w:val="00C2774B"/>
    <w:rsid w:val="00C465C1"/>
    <w:rsid w:val="00C549A2"/>
    <w:rsid w:val="00CF2D15"/>
    <w:rsid w:val="00D53955"/>
    <w:rsid w:val="00DC1818"/>
    <w:rsid w:val="00DC78C5"/>
    <w:rsid w:val="00DF78E4"/>
    <w:rsid w:val="00E20304"/>
    <w:rsid w:val="00E927D0"/>
    <w:rsid w:val="00EB27DA"/>
    <w:rsid w:val="00F12708"/>
    <w:rsid w:val="00F672CC"/>
    <w:rsid w:val="00F7043E"/>
    <w:rsid w:val="00FA04D8"/>
    <w:rsid w:val="00FA5686"/>
    <w:rsid w:val="011B1CD0"/>
    <w:rsid w:val="036D2C31"/>
    <w:rsid w:val="06B27F68"/>
    <w:rsid w:val="08FD47F6"/>
    <w:rsid w:val="0DCA226F"/>
    <w:rsid w:val="13E7761E"/>
    <w:rsid w:val="1447698B"/>
    <w:rsid w:val="145F2CEF"/>
    <w:rsid w:val="1BAC4867"/>
    <w:rsid w:val="1CDB238A"/>
    <w:rsid w:val="1D893FF5"/>
    <w:rsid w:val="1E424DDE"/>
    <w:rsid w:val="1ECF5D6B"/>
    <w:rsid w:val="1F403A97"/>
    <w:rsid w:val="20DD4A62"/>
    <w:rsid w:val="2B3640B7"/>
    <w:rsid w:val="2DF07674"/>
    <w:rsid w:val="31CA399A"/>
    <w:rsid w:val="331058E2"/>
    <w:rsid w:val="35887F79"/>
    <w:rsid w:val="35904FB9"/>
    <w:rsid w:val="364220B3"/>
    <w:rsid w:val="37C13A9A"/>
    <w:rsid w:val="3A3F68B4"/>
    <w:rsid w:val="3AD922BE"/>
    <w:rsid w:val="3BA22C2E"/>
    <w:rsid w:val="3C8E524B"/>
    <w:rsid w:val="40745763"/>
    <w:rsid w:val="42277FCC"/>
    <w:rsid w:val="445C043B"/>
    <w:rsid w:val="46E862CA"/>
    <w:rsid w:val="4C702A48"/>
    <w:rsid w:val="4DEB4A7E"/>
    <w:rsid w:val="4F882917"/>
    <w:rsid w:val="50961125"/>
    <w:rsid w:val="50AA2C3A"/>
    <w:rsid w:val="521B0CAC"/>
    <w:rsid w:val="53047048"/>
    <w:rsid w:val="53C5218A"/>
    <w:rsid w:val="541B354C"/>
    <w:rsid w:val="54AE5038"/>
    <w:rsid w:val="5706245B"/>
    <w:rsid w:val="58A95BA3"/>
    <w:rsid w:val="5E6F1902"/>
    <w:rsid w:val="5E8E4AA6"/>
    <w:rsid w:val="5F6D6C65"/>
    <w:rsid w:val="61A9228A"/>
    <w:rsid w:val="62FD2A7C"/>
    <w:rsid w:val="64B174DF"/>
    <w:rsid w:val="67DD3F79"/>
    <w:rsid w:val="68837564"/>
    <w:rsid w:val="6D946875"/>
    <w:rsid w:val="6EF0136D"/>
    <w:rsid w:val="70AD6DFD"/>
    <w:rsid w:val="74763487"/>
    <w:rsid w:val="7825594F"/>
    <w:rsid w:val="78B73B28"/>
    <w:rsid w:val="79AD5360"/>
    <w:rsid w:val="7B583C63"/>
    <w:rsid w:val="7CF563B4"/>
    <w:rsid w:val="7FD942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none"/>
    </w:rPr>
  </w:style>
  <w:style w:type="character" w:styleId="7">
    <w:name w:val="Hyperlink"/>
    <w:basedOn w:val="5"/>
    <w:qFormat/>
    <w:uiPriority w:val="0"/>
    <w:rPr>
      <w:rFonts w:hint="default" w:ascii="Verdana" w:hAnsi="Verdana"/>
      <w:color w:val="000000"/>
      <w:sz w:val="26"/>
      <w:szCs w:val="26"/>
      <w:u w:val="singl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0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KaiTi_GB2312" w:hAnsi="KaiTi_GB2312" w:eastAsia="KaiTi_GB2312" w:cs="Times New Roman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2030</Characters>
  <Lines>16</Lines>
  <Paragraphs>4</Paragraphs>
  <ScaleCrop>false</ScaleCrop>
  <LinksUpToDate>false</LinksUpToDate>
  <CharactersWithSpaces>2381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2016-10-31T05:50:00Z</dcterms:created>
  <dc:creator>admin</dc:creator>
  <cp:lastModifiedBy>徐成生</cp:lastModifiedBy>
  <cp:lastPrinted>2016-10-08T08:35:00Z</cp:lastPrinted>
  <dcterms:modified xsi:type="dcterms:W3CDTF">2018-02-26T07:13:58Z</dcterms:modified>
  <dc:title>中国能源建设集团安徽电力建设第一工程有限公司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