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05" w:rightChars="50"/>
        <w:jc w:val="center"/>
        <w:rPr>
          <w:rFonts w:hint="eastAsia" w:ascii="宋体" w:hAnsi="宋体" w:eastAsia="宋体"/>
          <w:b/>
          <w:bCs/>
          <w:sz w:val="44"/>
          <w:szCs w:val="44"/>
          <w:lang w:eastAsia="zh-CN"/>
        </w:rPr>
      </w:pPr>
    </w:p>
    <w:p>
      <w:pPr>
        <w:spacing w:line="360" w:lineRule="auto"/>
        <w:ind w:right="105" w:rightChars="50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  <w:lang w:eastAsia="zh-CN"/>
        </w:rPr>
        <w:t>关于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2020级（五年制）、2021级、2022级、2023级及其后</w:t>
      </w:r>
      <w:r>
        <w:rPr>
          <w:rFonts w:ascii="宋体" w:hAnsi="宋体" w:eastAsia="宋体"/>
          <w:b/>
          <w:bCs/>
          <w:sz w:val="44"/>
          <w:szCs w:val="44"/>
        </w:rPr>
        <w:t>《形势与政策》课程</w:t>
      </w:r>
    </w:p>
    <w:p>
      <w:pPr>
        <w:spacing w:line="360" w:lineRule="auto"/>
        <w:ind w:right="105" w:rightChars="50"/>
        <w:jc w:val="center"/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ascii="宋体" w:hAnsi="宋体" w:eastAsia="宋体"/>
          <w:b/>
          <w:bCs/>
          <w:sz w:val="44"/>
          <w:szCs w:val="44"/>
        </w:rPr>
        <w:t>修读</w:t>
      </w:r>
      <w:r>
        <w:rPr>
          <w:rFonts w:hint="eastAsia" w:ascii="宋体" w:hAnsi="宋体" w:eastAsia="宋体"/>
          <w:b/>
          <w:bCs/>
          <w:sz w:val="44"/>
          <w:szCs w:val="44"/>
        </w:rPr>
        <w:t>的</w:t>
      </w:r>
      <w:r>
        <w:rPr>
          <w:rFonts w:hint="eastAsia" w:ascii="宋体" w:hAnsi="宋体" w:eastAsia="宋体"/>
          <w:b/>
          <w:bCs/>
          <w:sz w:val="44"/>
          <w:szCs w:val="44"/>
          <w:lang w:eastAsia="zh-CN"/>
        </w:rPr>
        <w:t>相关说明</w:t>
      </w:r>
    </w:p>
    <w:p/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各学院：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根据</w:t>
      </w:r>
      <w:r>
        <w:rPr>
          <w:rFonts w:hint="eastAsia" w:ascii="Times New Roman" w:hAnsi="Times New Roman" w:eastAsia="仿宋_GB2312"/>
          <w:sz w:val="32"/>
          <w:szCs w:val="32"/>
        </w:rPr>
        <w:t>学校</w:t>
      </w:r>
      <w:r>
        <w:rPr>
          <w:rFonts w:ascii="Times New Roman" w:hAnsi="Times New Roman" w:eastAsia="仿宋_GB2312"/>
          <w:sz w:val="32"/>
          <w:szCs w:val="32"/>
        </w:rPr>
        <w:t>本科</w:t>
      </w:r>
      <w:r>
        <w:rPr>
          <w:rFonts w:hint="eastAsia" w:ascii="Times New Roman" w:hAnsi="Times New Roman" w:eastAsia="仿宋_GB2312"/>
          <w:sz w:val="32"/>
          <w:szCs w:val="32"/>
        </w:rPr>
        <w:t>各</w:t>
      </w:r>
      <w:r>
        <w:rPr>
          <w:rFonts w:ascii="Times New Roman" w:hAnsi="Times New Roman" w:eastAsia="仿宋_GB2312"/>
          <w:sz w:val="32"/>
          <w:szCs w:val="32"/>
        </w:rPr>
        <w:t>专业</w:t>
      </w:r>
      <w:r>
        <w:rPr>
          <w:rFonts w:hint="eastAsia" w:ascii="Times New Roman" w:hAnsi="Times New Roman" w:eastAsia="仿宋_GB2312"/>
          <w:sz w:val="32"/>
          <w:szCs w:val="32"/>
        </w:rPr>
        <w:t>人才</w:t>
      </w:r>
      <w:r>
        <w:rPr>
          <w:rFonts w:ascii="Times New Roman" w:hAnsi="Times New Roman" w:eastAsia="仿宋_GB2312"/>
          <w:sz w:val="32"/>
          <w:szCs w:val="32"/>
        </w:rPr>
        <w:t>培养方案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ascii="Times New Roman" w:hAnsi="Times New Roman" w:eastAsia="仿宋_GB2312"/>
          <w:sz w:val="32"/>
          <w:szCs w:val="32"/>
        </w:rPr>
        <w:t>要求，现</w:t>
      </w:r>
      <w:r>
        <w:rPr>
          <w:rFonts w:hint="eastAsia" w:ascii="Times New Roman" w:hAnsi="Times New Roman" w:eastAsia="仿宋_GB2312"/>
          <w:sz w:val="32"/>
          <w:szCs w:val="32"/>
        </w:rPr>
        <w:t>就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2020级（五年制）、2021级、2022级2023级及其后</w:t>
      </w:r>
      <w:r>
        <w:rPr>
          <w:rFonts w:hint="eastAsia" w:ascii="Times New Roman" w:hAnsi="Times New Roman" w:eastAsia="仿宋_GB2312"/>
          <w:sz w:val="32"/>
          <w:szCs w:val="32"/>
        </w:rPr>
        <w:t>“形势与政策”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课修读</w:t>
      </w:r>
      <w:r>
        <w:rPr>
          <w:rFonts w:ascii="Times New Roman" w:hAnsi="Times New Roman" w:eastAsia="仿宋_GB2312"/>
          <w:sz w:val="32"/>
          <w:szCs w:val="32"/>
        </w:rPr>
        <w:t>有关事项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说明</w:t>
      </w:r>
      <w:r>
        <w:rPr>
          <w:rFonts w:ascii="Times New Roman" w:hAnsi="Times New Roman" w:eastAsia="仿宋_GB2312"/>
          <w:sz w:val="32"/>
          <w:szCs w:val="32"/>
        </w:rPr>
        <w:t>如下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一、2020级（五年制）、2021级、2022级（2019方案）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按照教育部统一要求，“形势与政策”课程需要大一至大四（大五）全过程全覆盖学习。按照我校</w:t>
      </w:r>
      <w:r>
        <w:rPr>
          <w:rFonts w:hint="eastAsia" w:ascii="Times New Roman" w:hAnsi="Times New Roman" w:eastAsia="仿宋_GB2312"/>
          <w:sz w:val="32"/>
          <w:szCs w:val="32"/>
        </w:rPr>
        <w:t>专业人才培养方案（</w:t>
      </w:r>
      <w:r>
        <w:rPr>
          <w:rFonts w:ascii="Times New Roman" w:hAnsi="Times New Roman" w:eastAsia="仿宋_GB2312"/>
          <w:sz w:val="32"/>
          <w:szCs w:val="32"/>
        </w:rPr>
        <w:t>2019</w:t>
      </w:r>
      <w:r>
        <w:rPr>
          <w:rFonts w:hint="eastAsia" w:ascii="Times New Roman" w:hAnsi="Times New Roman" w:eastAsia="仿宋_GB2312"/>
          <w:sz w:val="32"/>
          <w:szCs w:val="32"/>
        </w:rPr>
        <w:t>版），四年制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2021</w:t>
      </w:r>
      <w:r>
        <w:rPr>
          <w:rFonts w:hint="eastAsia" w:ascii="Times New Roman" w:hAnsi="Times New Roman" w:eastAsia="仿宋_GB2312"/>
          <w:sz w:val="32"/>
          <w:szCs w:val="32"/>
        </w:rPr>
        <w:t>级至2022级学生应于第8学期（五年制2</w:t>
      </w:r>
      <w:r>
        <w:rPr>
          <w:rFonts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级至2022级学生于第10学期）选课修读《形势与政策》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考核通过计2学分</w:t>
      </w:r>
      <w:r>
        <w:rPr>
          <w:rFonts w:hint="eastAsia" w:ascii="Times New Roman" w:hAnsi="Times New Roman" w:eastAsia="仿宋_GB2312"/>
          <w:sz w:val="32"/>
          <w:szCs w:val="32"/>
        </w:rPr>
        <w:t>；四年制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2021</w:t>
      </w:r>
      <w:r>
        <w:rPr>
          <w:rFonts w:hint="eastAsia" w:ascii="Times New Roman" w:hAnsi="Times New Roman" w:eastAsia="仿宋_GB2312"/>
          <w:sz w:val="32"/>
          <w:szCs w:val="32"/>
        </w:rPr>
        <w:t>级至2022级学生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在第5、6、7等学期</w:t>
      </w:r>
      <w:r>
        <w:rPr>
          <w:rFonts w:hint="eastAsia" w:ascii="Times New Roman" w:hAnsi="Times New Roman" w:eastAsia="仿宋_GB2312"/>
          <w:sz w:val="32"/>
          <w:szCs w:val="32"/>
        </w:rPr>
        <w:t>（五年制2</w:t>
      </w:r>
      <w:r>
        <w:rPr>
          <w:rFonts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级至2022级学生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仿宋_GB2312"/>
          <w:sz w:val="32"/>
          <w:szCs w:val="32"/>
        </w:rPr>
        <w:t>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5、6、7、8、9等</w:t>
      </w:r>
      <w:r>
        <w:rPr>
          <w:rFonts w:hint="eastAsia" w:ascii="Times New Roman" w:hAnsi="Times New Roman" w:eastAsia="仿宋_GB2312"/>
          <w:sz w:val="32"/>
          <w:szCs w:val="32"/>
        </w:rPr>
        <w:t>学期）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通过学习通网络课程进行自学，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无需选课，不计学分。每学期均以</w:t>
      </w:r>
      <w:r>
        <w:rPr>
          <w:rFonts w:hint="eastAsia" w:ascii="Times New Roman" w:hAnsi="Times New Roman" w:eastAsia="仿宋_GB2312"/>
          <w:sz w:val="32"/>
          <w:szCs w:val="32"/>
        </w:rPr>
        <w:t>当学期“形势与政策”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课</w:t>
      </w:r>
      <w:r>
        <w:rPr>
          <w:rFonts w:hint="eastAsia" w:ascii="Times New Roman" w:hAnsi="Times New Roman" w:eastAsia="仿宋_GB2312"/>
          <w:sz w:val="32"/>
          <w:szCs w:val="32"/>
        </w:rPr>
        <w:t>教学工作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的通知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为准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二、2023级及以后学生（2023方案）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2023级及其后年级学生第2、4、6、8学期统一授课，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正方系统配课，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每学期通过考核后计0.5学分。第1、3学期在思政课后面顺延授课，第5、7学期和9、10（五年制）学期通过超星网络课堂自学，无需选课，不计学分。每学期均以</w:t>
      </w:r>
      <w:r>
        <w:rPr>
          <w:rFonts w:hint="eastAsia" w:ascii="Times New Roman" w:hAnsi="Times New Roman" w:eastAsia="仿宋_GB2312"/>
          <w:sz w:val="32"/>
          <w:szCs w:val="32"/>
        </w:rPr>
        <w:t>当学期“形势与政策”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课</w:t>
      </w:r>
      <w:r>
        <w:rPr>
          <w:rFonts w:hint="eastAsia" w:ascii="Times New Roman" w:hAnsi="Times New Roman" w:eastAsia="仿宋_GB2312"/>
          <w:sz w:val="32"/>
          <w:szCs w:val="32"/>
        </w:rPr>
        <w:t>教学工作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的通知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为准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三、“形势与政策”课程学习内容是动态的，每学期内容都不一样，应按照以上学期安排进行修读，不能提前选课。</w:t>
      </w:r>
    </w:p>
    <w:p>
      <w:pPr>
        <w:numPr>
          <w:ilvl w:val="0"/>
          <w:numId w:val="0"/>
        </w:numPr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560"/>
        <w:rPr>
          <w:rFonts w:ascii="Times New Roman" w:hAnsi="Times New Roman" w:eastAsia="仿宋_GB2312"/>
          <w:sz w:val="28"/>
          <w:szCs w:val="36"/>
        </w:rPr>
      </w:pPr>
    </w:p>
    <w:p>
      <w:pPr>
        <w:spacing w:line="560" w:lineRule="exact"/>
        <w:ind w:firstLine="560"/>
        <w:rPr>
          <w:rFonts w:ascii="Times New Roman" w:hAnsi="Times New Roman" w:eastAsia="仿宋_GB2312"/>
          <w:sz w:val="28"/>
          <w:szCs w:val="36"/>
        </w:rPr>
      </w:pPr>
    </w:p>
    <w:p>
      <w:pPr>
        <w:spacing w:line="560" w:lineRule="exact"/>
        <w:jc w:val="right"/>
        <w:rPr>
          <w:rFonts w:hint="eastAsia" w:ascii="Times New Roman" w:hAnsi="Times New Roman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马克思主义学院                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</w:rPr>
        <w:t>2024年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</w:p>
    <w:tbl>
      <w:tblPr>
        <w:tblStyle w:val="3"/>
        <w:tblpPr w:leftFromText="180" w:rightFromText="180" w:vertAnchor="text" w:horzAnchor="page" w:tblpXSpec="center" w:tblpY="715"/>
        <w:tblOverlap w:val="never"/>
        <w:tblW w:w="15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2731"/>
        <w:gridCol w:w="1902"/>
        <w:gridCol w:w="1822"/>
        <w:gridCol w:w="969"/>
        <w:gridCol w:w="2224"/>
        <w:gridCol w:w="4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课程代码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学分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修读方式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2020级（五年制）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第九学期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超星网络课堂自学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网址见当学期“形势与政策”课教学工作的通知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MY050011B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（四年制）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第七学期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超星网络课堂自学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网址见当学期“形势与政策”课教学工作的通知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第八学期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MY050011B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（五年制）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第七/八/九学期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超星网络课堂自学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网址见当学期“形势与政策”课教学工作的通知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MY050011B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宋体" w:eastAsia="仿宋_GB2312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（四年制）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第五/六/七学期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超星网络课堂自学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网址见当学期“形势与政策”课教学工作的通知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第八学期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MY050011B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（五年制）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第五/六/七/八/九学期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超星网络课堂自学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网址见当学期“形势与政策”课教学工作的通知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MY050011B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宋体" w:eastAsia="仿宋_GB2312" w:cstheme="minorBidi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2023级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第三学期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思政课后顺延授课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第五/七/九/十学期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超星网络课堂自学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网址见当学期“形势与政策”课教学工作的通知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形势与政策2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MY050031B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形势与政策3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MY050041B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第八学期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形势与政策4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MY050051B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2024级及以后</w:t>
            </w: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第一/三学期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思政课后顺延授课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第五/七/九/十学期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——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超星网络课堂自学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网址见当学期“形势与政策”课教学工作的通知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形势与政策1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MY050021B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形势与政策2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MY050031B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形势与政策3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MY050041B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第八学期</w:t>
            </w:r>
          </w:p>
        </w:tc>
        <w:tc>
          <w:tcPr>
            <w:tcW w:w="1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形势与政策4</w:t>
            </w:r>
          </w:p>
        </w:tc>
        <w:tc>
          <w:tcPr>
            <w:tcW w:w="18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MY050051B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22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集中授课</w:t>
            </w:r>
          </w:p>
        </w:tc>
        <w:tc>
          <w:tcPr>
            <w:tcW w:w="4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正方系统选课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《形势与政策》课程修读说明一览表</w:t>
      </w:r>
    </w:p>
    <w:sectPr>
      <w:pgSz w:w="16838" w:h="11906" w:orient="landscape"/>
      <w:pgMar w:top="850" w:right="850" w:bottom="850" w:left="85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zNDI1YzI0ODZmMGY4MzgyZGY2NzFmYTI4OGQxZjMifQ=="/>
    <w:docVar w:name="KSO_WPS_MARK_KEY" w:val="bae6bd20-a011-4bff-86e8-fe743c2791bb"/>
  </w:docVars>
  <w:rsids>
    <w:rsidRoot w:val="00000000"/>
    <w:rsid w:val="00D32D7C"/>
    <w:rsid w:val="051F5BA5"/>
    <w:rsid w:val="05C61853"/>
    <w:rsid w:val="091546EA"/>
    <w:rsid w:val="0E271894"/>
    <w:rsid w:val="13C12D69"/>
    <w:rsid w:val="149A6673"/>
    <w:rsid w:val="1F20624E"/>
    <w:rsid w:val="246404F7"/>
    <w:rsid w:val="26066C18"/>
    <w:rsid w:val="37BB0DDC"/>
    <w:rsid w:val="38881C21"/>
    <w:rsid w:val="3E0F0B4A"/>
    <w:rsid w:val="4D6B5420"/>
    <w:rsid w:val="4E0B3351"/>
    <w:rsid w:val="52721B97"/>
    <w:rsid w:val="533B56AA"/>
    <w:rsid w:val="545507A1"/>
    <w:rsid w:val="57C06AC8"/>
    <w:rsid w:val="58755A9D"/>
    <w:rsid w:val="5BF934B6"/>
    <w:rsid w:val="5DE828F2"/>
    <w:rsid w:val="65A834AB"/>
    <w:rsid w:val="68983671"/>
    <w:rsid w:val="69073F90"/>
    <w:rsid w:val="793B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1084</Words>
  <Characters>1295</Characters>
  <Lines>0</Lines>
  <Paragraphs>0</Paragraphs>
  <TotalTime>0</TotalTime>
  <ScaleCrop>false</ScaleCrop>
  <LinksUpToDate>false</LinksUpToDate>
  <CharactersWithSpaces>1329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2024-06-04T07:11:00Z</dcterms:created>
  <dc:creator>Administrator</dc:creator>
  <cp:lastModifiedBy>木瓜</cp:lastModifiedBy>
  <dcterms:modified xsi:type="dcterms:W3CDTF">2024-07-10T09:06:15Z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F8C0107E5EC3448EA29CB072117B6684_12</vt:lpwstr>
  </property>
</Properties>
</file>